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1CE8" w:rsidRPr="0096351D" w:rsidRDefault="00363DE7" w:rsidP="00A61CE8">
      <w:pPr>
        <w:pStyle w:val="Footer"/>
        <w:tabs>
          <w:tab w:val="clear" w:pos="4320"/>
          <w:tab w:val="clear" w:pos="8640"/>
        </w:tabs>
        <w:spacing w:line="360" w:lineRule="auto"/>
        <w:rPr>
          <w:rFonts w:ascii="Arial" w:hAnsi="Arial" w:cs="Arial"/>
          <w:color w:val="3366FF"/>
          <w:sz w:val="28"/>
          <w:szCs w:val="28"/>
          <w:lang w:val="en-US"/>
        </w:rPr>
      </w:pPr>
      <w:bookmarkStart w:id="0" w:name="_GoBack"/>
      <w:bookmarkEnd w:id="0"/>
      <w:r>
        <w:rPr>
          <w:rFonts w:ascii="Arial" w:hAnsi="Arial" w:cs="Arial"/>
          <w:noProof/>
          <w:color w:val="3366FF"/>
          <w:sz w:val="28"/>
          <w:szCs w:val="28"/>
          <w:lang w:val="en-US"/>
        </w:rPr>
        <mc:AlternateContent>
          <mc:Choice Requires="wps">
            <w:drawing>
              <wp:anchor distT="0" distB="0" distL="114300" distR="114300" simplePos="0" relativeHeight="251660288" behindDoc="0" locked="0" layoutInCell="1" allowOverlap="1">
                <wp:simplePos x="0" y="0"/>
                <wp:positionH relativeFrom="column">
                  <wp:posOffset>5718175</wp:posOffset>
                </wp:positionH>
                <wp:positionV relativeFrom="paragraph">
                  <wp:posOffset>-109855</wp:posOffset>
                </wp:positionV>
                <wp:extent cx="1095375" cy="247015"/>
                <wp:effectExtent l="7620" t="13335" r="11430" b="63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375" cy="247015"/>
                        </a:xfrm>
                        <a:prstGeom prst="rect">
                          <a:avLst/>
                        </a:prstGeom>
                        <a:solidFill>
                          <a:srgbClr val="FFFFFF"/>
                        </a:solidFill>
                        <a:ln w="9525">
                          <a:solidFill>
                            <a:srgbClr val="000000"/>
                          </a:solidFill>
                          <a:miter lim="800000"/>
                          <a:headEnd/>
                          <a:tailEnd/>
                        </a:ln>
                      </wps:spPr>
                      <wps:txbx>
                        <w:txbxContent>
                          <w:p w:rsidR="00227DD5" w:rsidRPr="00DD68C9" w:rsidRDefault="00227DD5" w:rsidP="00DD68C9">
                            <w:pPr>
                              <w:jc w:val="center"/>
                              <w:rPr>
                                <w:rFonts w:ascii="Arial" w:hAnsi="Arial" w:cs="Arial"/>
                                <w:lang w:val="en-US"/>
                              </w:rPr>
                            </w:pPr>
                            <w:r w:rsidRPr="00DD68C9">
                              <w:rPr>
                                <w:rFonts w:ascii="Arial" w:hAnsi="Arial" w:cs="Arial"/>
                              </w:rPr>
                              <w:t>TRANSLATION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450.25pt;margin-top:-8.65pt;width:86.25pt;height:19.4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">
                <v:textbox style="mso-fit-shape-to-text:t">
                  <w:txbxContent>
                    <w:p w:rsidR="00227DD5" w:rsidRPr="00DD68C9" w:rsidRDefault="00227DD5" w:rsidP="00DD68C9">
                      <w:pPr>
                        <w:jc w:val="center"/>
                        <w:rPr>
                          <w:rFonts w:ascii="Arial" w:hAnsi="Arial" w:cs="Arial"/>
                          <w:lang w:val="en-US"/>
                        </w:rPr>
                      </w:pPr>
                      <w:r w:rsidRPr="00DD68C9">
                        <w:rPr>
                          <w:rFonts w:ascii="Arial" w:hAnsi="Arial" w:cs="Arial"/>
                        </w:rPr>
                        <w:t>TRANSLATION</w:t>
                      </w:r>
                    </w:p>
                  </w:txbxContent>
                </v:textbox>
              </v:shape>
            </w:pict>
          </mc:Fallback>
        </mc:AlternateContent>
      </w:r>
      <w:r w:rsidR="005328B9" w:rsidRPr="0096351D">
        <w:rPr>
          <w:noProof/>
          <w:color w:val="3366FF"/>
          <w:lang w:val="en-US"/>
        </w:rPr>
        <w:drawing>
          <wp:anchor distT="0" distB="0" distL="114300" distR="114300" simplePos="0" relativeHeight="251658240" behindDoc="1" locked="0" layoutInCell="1" allowOverlap="1">
            <wp:simplePos x="0" y="0"/>
            <wp:positionH relativeFrom="column">
              <wp:posOffset>2429510</wp:posOffset>
            </wp:positionH>
            <wp:positionV relativeFrom="paragraph">
              <wp:posOffset>0</wp:posOffset>
            </wp:positionV>
            <wp:extent cx="1136015" cy="1136015"/>
            <wp:effectExtent l="25400" t="0" r="6985" b="0"/>
            <wp:wrapTight wrapText="bothSides">
              <wp:wrapPolygon edited="0">
                <wp:start x="-483" y="0"/>
                <wp:lineTo x="-483" y="21250"/>
                <wp:lineTo x="21733" y="21250"/>
                <wp:lineTo x="21733" y="0"/>
                <wp:lineTo x="-483" y="0"/>
              </wp:wrapPolygon>
            </wp:wrapTight>
            <wp:docPr id="3" name="Picture 3" descr="ELA H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LA HAC"/>
                    <pic:cNvPicPr>
                      <a:picLocks noChangeAspect="1" noChangeArrowheads="1"/>
                    </pic:cNvPicPr>
                  </pic:nvPicPr>
                  <pic:blipFill>
                    <a:blip r:embed="rId8" cstate="print"/>
                    <a:stretch>
                      <a:fillRect/>
                    </a:stretch>
                  </pic:blipFill>
                  <pic:spPr bwMode="auto">
                    <a:xfrm>
                      <a:off x="0" y="0"/>
                      <a:ext cx="1136015" cy="1136015"/>
                    </a:xfrm>
                    <a:prstGeom prst="rect">
                      <a:avLst/>
                    </a:prstGeom>
                    <a:noFill/>
                    <a:ln w="9525">
                      <a:noFill/>
                      <a:miter lim="800000"/>
                      <a:headEnd/>
                      <a:tailEnd/>
                    </a:ln>
                  </pic:spPr>
                </pic:pic>
              </a:graphicData>
            </a:graphic>
          </wp:anchor>
        </w:drawing>
      </w:r>
      <w:r>
        <w:rPr>
          <w:noProof/>
          <w:color w:val="3366FF"/>
          <w:lang w:val="en-US"/>
        </w:rPr>
        <mc:AlternateContent>
          <mc:Choice Requires="wps">
            <w:drawing>
              <wp:anchor distT="0" distB="0" distL="114300" distR="114300" simplePos="0" relativeHeight="251657216" behindDoc="0" locked="0" layoutInCell="0" allowOverlap="1">
                <wp:simplePos x="0" y="0"/>
                <wp:positionH relativeFrom="column">
                  <wp:posOffset>-731520</wp:posOffset>
                </wp:positionH>
                <wp:positionV relativeFrom="paragraph">
                  <wp:posOffset>-797560</wp:posOffset>
                </wp:positionV>
                <wp:extent cx="7589520" cy="5715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89520" cy="571500"/>
                        </a:xfrm>
                        <a:prstGeom prst="rect">
                          <a:avLst/>
                        </a:prstGeom>
                        <a:solidFill>
                          <a:srgbClr val="FFCC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27DD5" w:rsidRDefault="00227DD5">
                            <w:pPr>
                              <w:pStyle w:val="Heading6"/>
                              <w:rPr>
                                <w:sz w:val="56"/>
                              </w:rPr>
                            </w:pPr>
                            <w:r>
                              <w:rPr>
                                <w:sz w:val="56"/>
                              </w:rPr>
                              <w:t>PRESS RELEASE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57.6pt;margin-top:-62.8pt;width:597.6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" o:allowincell="f" fillcolor="#fc0" stroked="f">
                <v:textbox>
                  <w:txbxContent>
                    <w:p w:rsidR="00227DD5" w:rsidRDefault="00227DD5">
                      <w:pPr>
                        <w:pStyle w:val="Heading6"/>
                        <w:rPr>
                          <w:sz w:val="56"/>
                        </w:rPr>
                      </w:pPr>
                      <w:r>
                        <w:rPr>
                          <w:sz w:val="56"/>
                        </w:rPr>
                        <w:t>PRESS RELEASE</w:t>
                      </w:r>
                    </w:p>
                  </w:txbxContent>
                </v:textbox>
              </v:shape>
            </w:pict>
          </mc:Fallback>
        </mc:AlternateContent>
      </w:r>
      <w:r w:rsidR="000574EE" w:rsidRPr="0096351D">
        <w:rPr>
          <w:rFonts w:ascii="Arial" w:hAnsi="Arial" w:cs="Arial"/>
          <w:color w:val="3366FF"/>
          <w:sz w:val="28"/>
          <w:szCs w:val="28"/>
          <w:lang w:val="en-US"/>
        </w:rPr>
        <w:t xml:space="preserve">  </w:t>
      </w:r>
    </w:p>
    <w:p w:rsidR="00DA314E" w:rsidRPr="0096351D" w:rsidRDefault="00DA314E" w:rsidP="00A6511B">
      <w:pPr>
        <w:pBdr>
          <w:bottom w:val="single" w:sz="12" w:space="3" w:color="auto"/>
        </w:pBdr>
        <w:jc w:val="center"/>
        <w:outlineLvl w:val="0"/>
        <w:rPr>
          <w:rFonts w:ascii="helevtica" w:hAnsi="helevtica"/>
          <w:b/>
          <w:bCs/>
          <w:color w:val="000000"/>
          <w:sz w:val="40"/>
          <w:szCs w:val="40"/>
          <w:lang w:val="en-US"/>
        </w:rPr>
      </w:pPr>
    </w:p>
    <w:p w:rsidR="006C3836" w:rsidRPr="0096351D" w:rsidRDefault="006C3836" w:rsidP="00A6511B">
      <w:pPr>
        <w:pBdr>
          <w:bottom w:val="single" w:sz="12" w:space="3" w:color="auto"/>
        </w:pBdr>
        <w:jc w:val="center"/>
        <w:outlineLvl w:val="0"/>
        <w:rPr>
          <w:rFonts w:ascii="helevtica" w:hAnsi="helevtica"/>
          <w:b/>
          <w:bCs/>
          <w:color w:val="000000"/>
          <w:sz w:val="40"/>
          <w:szCs w:val="40"/>
          <w:lang w:val="en-US"/>
        </w:rPr>
      </w:pPr>
    </w:p>
    <w:p w:rsidR="00DA314E" w:rsidRPr="0096351D" w:rsidRDefault="00DA314E" w:rsidP="00A6511B">
      <w:pPr>
        <w:pBdr>
          <w:bottom w:val="single" w:sz="12" w:space="3" w:color="auto"/>
        </w:pBdr>
        <w:jc w:val="center"/>
        <w:outlineLvl w:val="0"/>
        <w:rPr>
          <w:rFonts w:ascii="helevtica" w:hAnsi="helevtica"/>
          <w:b/>
          <w:bCs/>
          <w:color w:val="000000"/>
          <w:sz w:val="40"/>
          <w:szCs w:val="40"/>
          <w:lang w:val="en-US"/>
        </w:rPr>
      </w:pPr>
    </w:p>
    <w:p w:rsidR="00382B00" w:rsidRPr="0096351D" w:rsidRDefault="00382B00" w:rsidP="00A6511B">
      <w:pPr>
        <w:pBdr>
          <w:bottom w:val="single" w:sz="12" w:space="3" w:color="auto"/>
        </w:pBdr>
        <w:jc w:val="center"/>
        <w:outlineLvl w:val="0"/>
        <w:rPr>
          <w:rFonts w:ascii="helevtica" w:hAnsi="helevtica"/>
          <w:b/>
          <w:bCs/>
          <w:color w:val="000000"/>
          <w:sz w:val="40"/>
          <w:szCs w:val="40"/>
          <w:lang w:val="en-US"/>
        </w:rPr>
      </w:pPr>
    </w:p>
    <w:p w:rsidR="00E77392" w:rsidRPr="0096351D" w:rsidRDefault="0096351D" w:rsidP="00280441">
      <w:pPr>
        <w:pBdr>
          <w:bottom w:val="single" w:sz="12" w:space="3" w:color="auto"/>
        </w:pBdr>
        <w:jc w:val="center"/>
        <w:outlineLvl w:val="0"/>
        <w:rPr>
          <w:rFonts w:ascii="helevtica" w:hAnsi="helevtica"/>
          <w:color w:val="000000"/>
          <w:sz w:val="40"/>
          <w:szCs w:val="40"/>
          <w:lang w:val="en-US"/>
        </w:rPr>
      </w:pPr>
      <w:r w:rsidRPr="0096351D">
        <w:rPr>
          <w:rFonts w:ascii="helevtica" w:hAnsi="helevtica"/>
          <w:b/>
          <w:bCs/>
          <w:color w:val="000000"/>
          <w:sz w:val="40"/>
          <w:szCs w:val="40"/>
          <w:lang w:val="en-US"/>
        </w:rPr>
        <w:t xml:space="preserve">Office of the </w:t>
      </w:r>
      <w:r w:rsidR="00E77392" w:rsidRPr="0096351D">
        <w:rPr>
          <w:rFonts w:ascii="helevtica" w:hAnsi="helevtica"/>
          <w:b/>
          <w:bCs/>
          <w:color w:val="000000"/>
          <w:sz w:val="40"/>
          <w:szCs w:val="40"/>
          <w:lang w:val="en-US"/>
        </w:rPr>
        <w:t>Secretar</w:t>
      </w:r>
      <w:r w:rsidRPr="0096351D">
        <w:rPr>
          <w:rFonts w:ascii="helevtica" w:hAnsi="helevtica"/>
          <w:b/>
          <w:bCs/>
          <w:color w:val="000000"/>
          <w:sz w:val="40"/>
          <w:szCs w:val="40"/>
          <w:lang w:val="en-US"/>
        </w:rPr>
        <w:t>y</w:t>
      </w:r>
    </w:p>
    <w:p w:rsidR="00571D2E" w:rsidRPr="008907B4" w:rsidRDefault="00BC6048" w:rsidP="00571D2E">
      <w:pPr>
        <w:pStyle w:val="Title"/>
        <w:jc w:val="left"/>
        <w:rPr>
          <w:sz w:val="22"/>
          <w:szCs w:val="22"/>
          <w:lang w:val="en-US"/>
        </w:rPr>
      </w:pPr>
      <w:r>
        <w:rPr>
          <w:sz w:val="22"/>
          <w:szCs w:val="22"/>
          <w:lang w:val="en-US"/>
        </w:rPr>
        <w:t>April 10</w:t>
      </w:r>
      <w:r w:rsidR="00571D2E" w:rsidRPr="008907B4">
        <w:rPr>
          <w:sz w:val="22"/>
          <w:szCs w:val="22"/>
          <w:lang w:val="en-US"/>
        </w:rPr>
        <w:t>, 2015</w:t>
      </w:r>
      <w:r w:rsidR="00571D2E" w:rsidRPr="008907B4">
        <w:rPr>
          <w:sz w:val="22"/>
          <w:szCs w:val="22"/>
          <w:lang w:val="en-US"/>
        </w:rPr>
        <w:tab/>
        <w:t xml:space="preserve"> </w:t>
      </w:r>
      <w:r w:rsidR="00571D2E" w:rsidRPr="008907B4">
        <w:rPr>
          <w:sz w:val="22"/>
          <w:szCs w:val="22"/>
          <w:lang w:val="en-US"/>
        </w:rPr>
        <w:tab/>
        <w:t xml:space="preserve">          </w:t>
      </w:r>
      <w:r w:rsidR="00571D2E" w:rsidRPr="008907B4">
        <w:rPr>
          <w:sz w:val="22"/>
          <w:szCs w:val="22"/>
          <w:lang w:val="en-US"/>
        </w:rPr>
        <w:tab/>
        <w:t xml:space="preserve">                  </w:t>
      </w:r>
      <w:r w:rsidR="00571D2E" w:rsidRPr="008907B4">
        <w:rPr>
          <w:sz w:val="22"/>
          <w:szCs w:val="22"/>
          <w:lang w:val="en-US"/>
        </w:rPr>
        <w:tab/>
      </w:r>
      <w:r w:rsidR="00571D2E" w:rsidRPr="008907B4">
        <w:rPr>
          <w:sz w:val="22"/>
          <w:szCs w:val="22"/>
          <w:lang w:val="en-US"/>
        </w:rPr>
        <w:tab/>
        <w:t>Email: maru.quintero@hacienda.gobierno.pr</w:t>
      </w:r>
    </w:p>
    <w:p w:rsidR="00571D2E" w:rsidRPr="001C29E9" w:rsidRDefault="00571D2E" w:rsidP="00571D2E">
      <w:pPr>
        <w:pStyle w:val="Title"/>
        <w:ind w:left="3600" w:hanging="3600"/>
        <w:jc w:val="left"/>
        <w:rPr>
          <w:sz w:val="22"/>
          <w:szCs w:val="22"/>
          <w:lang w:val="es-PR"/>
        </w:rPr>
      </w:pPr>
      <w:r w:rsidRPr="001C29E9">
        <w:rPr>
          <w:sz w:val="22"/>
          <w:szCs w:val="22"/>
          <w:lang w:val="es-PR"/>
        </w:rPr>
        <w:t>Contact: María E. Quintero</w:t>
      </w:r>
      <w:r w:rsidRPr="001C29E9">
        <w:rPr>
          <w:sz w:val="22"/>
          <w:szCs w:val="22"/>
          <w:lang w:val="es-PR"/>
        </w:rPr>
        <w:tab/>
      </w:r>
      <w:r w:rsidRPr="001C29E9">
        <w:rPr>
          <w:sz w:val="22"/>
          <w:szCs w:val="22"/>
          <w:lang w:val="es-PR"/>
        </w:rPr>
        <w:tab/>
      </w:r>
      <w:r w:rsidRPr="001C29E9">
        <w:rPr>
          <w:sz w:val="22"/>
          <w:szCs w:val="22"/>
          <w:lang w:val="es-PR"/>
        </w:rPr>
        <w:tab/>
        <w:t xml:space="preserve">Tel: 787-398-0486 / 724-0290 </w:t>
      </w:r>
    </w:p>
    <w:p w:rsidR="00571D2E" w:rsidRPr="00AE7463" w:rsidRDefault="00571D2E" w:rsidP="00571D2E">
      <w:pPr>
        <w:pStyle w:val="Title"/>
        <w:jc w:val="left"/>
        <w:rPr>
          <w:sz w:val="22"/>
          <w:szCs w:val="22"/>
          <w:lang w:val="es-PR"/>
        </w:rPr>
      </w:pPr>
      <w:r w:rsidRPr="001C29E9">
        <w:rPr>
          <w:sz w:val="22"/>
          <w:szCs w:val="22"/>
          <w:lang w:val="es-PR"/>
        </w:rPr>
        <w:t xml:space="preserve"> </w:t>
      </w:r>
    </w:p>
    <w:p w:rsidR="00571D2E" w:rsidRPr="00AE7463" w:rsidRDefault="00571D2E" w:rsidP="00571D2E">
      <w:pPr>
        <w:spacing w:line="360" w:lineRule="auto"/>
        <w:rPr>
          <w:rFonts w:ascii="Arial" w:hAnsi="Arial" w:cs="Arial"/>
          <w:b/>
          <w:sz w:val="24"/>
          <w:szCs w:val="24"/>
          <w:lang w:val="es-PR"/>
        </w:rPr>
      </w:pPr>
    </w:p>
    <w:p w:rsidR="00571D2E" w:rsidRPr="008907B4" w:rsidRDefault="00BC6048" w:rsidP="00571D2E">
      <w:pPr>
        <w:jc w:val="center"/>
        <w:rPr>
          <w:rFonts w:ascii="Arial" w:hAnsi="Arial" w:cs="Arial"/>
          <w:b/>
          <w:sz w:val="24"/>
          <w:szCs w:val="24"/>
          <w:lang w:val="en-US"/>
        </w:rPr>
      </w:pPr>
      <w:r>
        <w:rPr>
          <w:rFonts w:ascii="Arial" w:hAnsi="Arial" w:cs="Arial"/>
          <w:b/>
          <w:sz w:val="24"/>
          <w:szCs w:val="24"/>
          <w:lang w:val="en-US"/>
        </w:rPr>
        <w:t>TREASURY COLLECTS $838.6 MILLION IN MARCH, A $53.5 MILLION, OR 6.8</w:t>
      </w:r>
      <w:r w:rsidR="00571D2E" w:rsidRPr="008907B4">
        <w:rPr>
          <w:rFonts w:ascii="Arial" w:hAnsi="Arial" w:cs="Arial"/>
          <w:b/>
          <w:sz w:val="24"/>
          <w:szCs w:val="24"/>
          <w:lang w:val="en-US"/>
        </w:rPr>
        <w:t>%, INCREASE COMPARED TO MARCH 2014</w:t>
      </w:r>
    </w:p>
    <w:p w:rsidR="00571D2E" w:rsidRPr="008907B4" w:rsidRDefault="00571D2E" w:rsidP="00571D2E">
      <w:pPr>
        <w:jc w:val="center"/>
        <w:rPr>
          <w:rFonts w:ascii="Arial" w:hAnsi="Arial" w:cs="Arial"/>
          <w:b/>
          <w:sz w:val="24"/>
          <w:szCs w:val="24"/>
          <w:lang w:val="en-US"/>
        </w:rPr>
      </w:pPr>
    </w:p>
    <w:p w:rsidR="00571D2E" w:rsidRPr="008907B4" w:rsidRDefault="00571D2E" w:rsidP="00571D2E">
      <w:pPr>
        <w:jc w:val="center"/>
        <w:rPr>
          <w:rFonts w:ascii="Arial" w:hAnsi="Arial" w:cs="Arial"/>
          <w:b/>
          <w:i/>
          <w:sz w:val="22"/>
          <w:szCs w:val="22"/>
          <w:lang w:val="en-US"/>
        </w:rPr>
      </w:pPr>
      <w:r w:rsidRPr="008907B4">
        <w:rPr>
          <w:rFonts w:ascii="Arial" w:hAnsi="Arial" w:cs="Arial"/>
          <w:b/>
          <w:i/>
          <w:sz w:val="22"/>
          <w:szCs w:val="22"/>
          <w:lang w:val="en-US"/>
        </w:rPr>
        <w:t xml:space="preserve">Corporate income tax revenues exceed prior year period by </w:t>
      </w:r>
    </w:p>
    <w:p w:rsidR="00571D2E" w:rsidRPr="008907B4" w:rsidRDefault="00BC6048" w:rsidP="00571D2E">
      <w:pPr>
        <w:jc w:val="center"/>
        <w:rPr>
          <w:rFonts w:ascii="Arial" w:hAnsi="Arial" w:cs="Arial"/>
          <w:b/>
          <w:i/>
          <w:sz w:val="24"/>
          <w:szCs w:val="24"/>
          <w:lang w:val="en-US"/>
        </w:rPr>
      </w:pPr>
      <w:r>
        <w:rPr>
          <w:rFonts w:ascii="Arial" w:hAnsi="Arial" w:cs="Arial"/>
          <w:b/>
          <w:i/>
          <w:sz w:val="22"/>
          <w:szCs w:val="22"/>
          <w:lang w:val="en-US"/>
        </w:rPr>
        <w:t>$36.2 million and estimates by $22.4</w:t>
      </w:r>
      <w:r w:rsidR="00571D2E" w:rsidRPr="008907B4">
        <w:rPr>
          <w:rFonts w:ascii="Arial" w:hAnsi="Arial" w:cs="Arial"/>
          <w:b/>
          <w:i/>
          <w:sz w:val="22"/>
          <w:szCs w:val="22"/>
          <w:lang w:val="en-US"/>
        </w:rPr>
        <w:t xml:space="preserve"> million </w:t>
      </w:r>
    </w:p>
    <w:p w:rsidR="00571D2E" w:rsidRPr="008907B4" w:rsidRDefault="00571D2E" w:rsidP="00571D2E">
      <w:pPr>
        <w:jc w:val="center"/>
        <w:rPr>
          <w:rFonts w:ascii="Arial" w:hAnsi="Arial" w:cs="Arial"/>
          <w:b/>
          <w:sz w:val="24"/>
          <w:szCs w:val="24"/>
          <w:lang w:val="en-US"/>
        </w:rPr>
      </w:pPr>
      <w:r w:rsidRPr="008907B4">
        <w:rPr>
          <w:rFonts w:ascii="Arial" w:hAnsi="Arial" w:cs="Arial"/>
          <w:b/>
          <w:sz w:val="24"/>
          <w:szCs w:val="24"/>
          <w:lang w:val="en-US"/>
        </w:rPr>
        <w:t xml:space="preserve"> </w:t>
      </w:r>
    </w:p>
    <w:p w:rsidR="00571D2E" w:rsidRPr="008907B4" w:rsidRDefault="00571D2E" w:rsidP="00571D2E">
      <w:pPr>
        <w:spacing w:line="360" w:lineRule="auto"/>
        <w:rPr>
          <w:rFonts w:ascii="Arial" w:hAnsi="Arial" w:cs="Arial"/>
          <w:b/>
          <w:sz w:val="22"/>
          <w:szCs w:val="22"/>
          <w:lang w:val="en-US"/>
        </w:rPr>
      </w:pPr>
    </w:p>
    <w:p w:rsidR="00571D2E" w:rsidRPr="008907B4" w:rsidRDefault="00571D2E" w:rsidP="00571D2E">
      <w:pPr>
        <w:spacing w:line="360" w:lineRule="auto"/>
        <w:jc w:val="both"/>
        <w:rPr>
          <w:rFonts w:ascii="Arial" w:hAnsi="Arial" w:cs="Arial"/>
          <w:sz w:val="22"/>
          <w:szCs w:val="22"/>
          <w:lang w:val="en-US"/>
        </w:rPr>
      </w:pPr>
      <w:r w:rsidRPr="008907B4">
        <w:rPr>
          <w:rFonts w:ascii="Arial" w:hAnsi="Arial" w:cs="Arial"/>
          <w:b/>
          <w:sz w:val="22"/>
          <w:szCs w:val="22"/>
          <w:lang w:val="en-US"/>
        </w:rPr>
        <w:t xml:space="preserve">(San Juan, Puerto Rico)  </w:t>
      </w:r>
      <w:r w:rsidRPr="008907B4">
        <w:rPr>
          <w:rFonts w:ascii="Arial" w:hAnsi="Arial" w:cs="Arial"/>
          <w:sz w:val="22"/>
          <w:szCs w:val="22"/>
          <w:lang w:val="en-US"/>
        </w:rPr>
        <w:t xml:space="preserve">– Treasury Secretary Juan Zaragoza </w:t>
      </w:r>
      <w:r w:rsidR="00DF78C5">
        <w:rPr>
          <w:rFonts w:ascii="Arial" w:hAnsi="Arial" w:cs="Arial"/>
          <w:sz w:val="22"/>
          <w:szCs w:val="22"/>
          <w:lang w:val="en-US"/>
        </w:rPr>
        <w:t>Gómez announced that</w:t>
      </w:r>
      <w:r w:rsidRPr="008907B4">
        <w:rPr>
          <w:rFonts w:ascii="Arial" w:hAnsi="Arial" w:cs="Arial"/>
          <w:sz w:val="22"/>
          <w:szCs w:val="22"/>
          <w:lang w:val="en-US"/>
        </w:rPr>
        <w:t xml:space="preserve"> Ge</w:t>
      </w:r>
      <w:r w:rsidR="00BC6048">
        <w:rPr>
          <w:rFonts w:ascii="Arial" w:hAnsi="Arial" w:cs="Arial"/>
          <w:sz w:val="22"/>
          <w:szCs w:val="22"/>
          <w:lang w:val="en-US"/>
        </w:rPr>
        <w:t>neral Fund revenues totaled $838.6 million in March, up by $53.5</w:t>
      </w:r>
      <w:r w:rsidRPr="008907B4">
        <w:rPr>
          <w:rFonts w:ascii="Arial" w:hAnsi="Arial" w:cs="Arial"/>
          <w:sz w:val="22"/>
          <w:szCs w:val="22"/>
          <w:lang w:val="en-US"/>
        </w:rPr>
        <w:t xml:space="preserve"> </w:t>
      </w:r>
      <w:r w:rsidR="00BC6048">
        <w:rPr>
          <w:rFonts w:ascii="Arial" w:hAnsi="Arial" w:cs="Arial"/>
          <w:sz w:val="22"/>
          <w:szCs w:val="22"/>
          <w:lang w:val="en-US"/>
        </w:rPr>
        <w:t>million from March 2014. The 6.8</w:t>
      </w:r>
      <w:r w:rsidRPr="008907B4">
        <w:rPr>
          <w:rFonts w:ascii="Arial" w:hAnsi="Arial" w:cs="Arial"/>
          <w:sz w:val="22"/>
          <w:szCs w:val="22"/>
          <w:lang w:val="en-US"/>
        </w:rPr>
        <w:t xml:space="preserve">% </w:t>
      </w:r>
      <w:r w:rsidRPr="008907B4">
        <w:rPr>
          <w:rFonts w:ascii="Arial" w:hAnsi="Arial" w:cs="Arial"/>
          <w:sz w:val="22"/>
          <w:szCs w:val="22"/>
          <w:lang w:val="en-US"/>
        </w:rPr>
        <w:lastRenderedPageBreak/>
        <w:t xml:space="preserve">year-over-year increase is the highest increase registered during the past eight months.  </w:t>
      </w:r>
    </w:p>
    <w:p w:rsidR="00571D2E" w:rsidRPr="008907B4" w:rsidRDefault="00571D2E" w:rsidP="00571D2E">
      <w:pPr>
        <w:spacing w:line="360" w:lineRule="auto"/>
        <w:jc w:val="both"/>
        <w:rPr>
          <w:rFonts w:ascii="Arial" w:hAnsi="Arial" w:cs="Arial"/>
          <w:sz w:val="22"/>
          <w:szCs w:val="22"/>
          <w:lang w:val="en-US"/>
        </w:rPr>
      </w:pPr>
    </w:p>
    <w:p w:rsidR="00571D2E" w:rsidRPr="008907B4" w:rsidRDefault="00571D2E" w:rsidP="00571D2E">
      <w:pPr>
        <w:spacing w:line="360" w:lineRule="auto"/>
        <w:jc w:val="both"/>
        <w:rPr>
          <w:rFonts w:ascii="Arial" w:hAnsi="Arial" w:cs="Arial"/>
          <w:sz w:val="22"/>
          <w:szCs w:val="22"/>
          <w:lang w:val="en-US"/>
        </w:rPr>
      </w:pPr>
      <w:r w:rsidRPr="008907B4">
        <w:rPr>
          <w:rFonts w:ascii="Arial" w:hAnsi="Arial" w:cs="Arial"/>
          <w:sz w:val="22"/>
          <w:szCs w:val="22"/>
          <w:lang w:val="en-US"/>
        </w:rPr>
        <w:t xml:space="preserve">The Officer pointed out that the March revenue increase was very important considering the fact that </w:t>
      </w:r>
      <w:r>
        <w:rPr>
          <w:rFonts w:ascii="Arial" w:hAnsi="Arial" w:cs="Arial"/>
          <w:sz w:val="22"/>
          <w:szCs w:val="22"/>
          <w:lang w:val="en-US"/>
        </w:rPr>
        <w:t xml:space="preserve">in March 2014 </w:t>
      </w:r>
      <w:r w:rsidRPr="008907B4">
        <w:rPr>
          <w:rFonts w:ascii="Arial" w:hAnsi="Arial" w:cs="Arial"/>
          <w:sz w:val="22"/>
          <w:szCs w:val="22"/>
          <w:lang w:val="en-US"/>
        </w:rPr>
        <w:t>a corporation made a $119 million royalty payment for the use of patents in the manufacturing process. This payment was not recurrent in March</w:t>
      </w:r>
      <w:r w:rsidR="00BC6048">
        <w:rPr>
          <w:rFonts w:ascii="Arial" w:hAnsi="Arial" w:cs="Arial"/>
          <w:sz w:val="22"/>
          <w:szCs w:val="22"/>
          <w:lang w:val="en-US"/>
        </w:rPr>
        <w:t xml:space="preserve"> 2015. Revenues were down by $31</w:t>
      </w:r>
      <w:r w:rsidRPr="008907B4">
        <w:rPr>
          <w:rFonts w:ascii="Arial" w:hAnsi="Arial" w:cs="Arial"/>
          <w:sz w:val="22"/>
          <w:szCs w:val="22"/>
          <w:lang w:val="en-US"/>
        </w:rPr>
        <w:t>.5 million compared to estimates</w:t>
      </w:r>
      <w:r>
        <w:rPr>
          <w:rFonts w:ascii="Arial" w:hAnsi="Arial" w:cs="Arial"/>
          <w:sz w:val="22"/>
          <w:szCs w:val="22"/>
          <w:lang w:val="en-US"/>
        </w:rPr>
        <w:t>,</w:t>
      </w:r>
      <w:r w:rsidRPr="008907B4">
        <w:rPr>
          <w:rFonts w:ascii="Arial" w:hAnsi="Arial" w:cs="Arial"/>
          <w:sz w:val="22"/>
          <w:szCs w:val="22"/>
          <w:lang w:val="en-US"/>
        </w:rPr>
        <w:t xml:space="preserve"> </w:t>
      </w:r>
      <w:r>
        <w:rPr>
          <w:rFonts w:ascii="Arial" w:hAnsi="Arial" w:cs="Arial"/>
          <w:sz w:val="22"/>
          <w:szCs w:val="22"/>
          <w:lang w:val="en-US"/>
        </w:rPr>
        <w:t>which</w:t>
      </w:r>
      <w:r w:rsidRPr="008907B4">
        <w:rPr>
          <w:rFonts w:ascii="Arial" w:hAnsi="Arial" w:cs="Arial"/>
          <w:sz w:val="22"/>
          <w:szCs w:val="22"/>
          <w:lang w:val="en-US"/>
        </w:rPr>
        <w:t xml:space="preserve"> is specifically due to fact that the </w:t>
      </w:r>
      <w:r>
        <w:rPr>
          <w:rFonts w:ascii="Arial" w:hAnsi="Arial" w:cs="Arial"/>
          <w:sz w:val="22"/>
          <w:szCs w:val="22"/>
          <w:lang w:val="en-US"/>
        </w:rPr>
        <w:t xml:space="preserve">aforementioned </w:t>
      </w:r>
      <w:r w:rsidRPr="008907B4">
        <w:rPr>
          <w:rFonts w:ascii="Arial" w:hAnsi="Arial" w:cs="Arial"/>
          <w:sz w:val="22"/>
          <w:szCs w:val="22"/>
          <w:lang w:val="en-US"/>
        </w:rPr>
        <w:t xml:space="preserve">payment had been included in the monthly estimates but was not received.  </w:t>
      </w:r>
    </w:p>
    <w:p w:rsidR="00571D2E" w:rsidRPr="008907B4" w:rsidRDefault="00571D2E" w:rsidP="00571D2E">
      <w:pPr>
        <w:spacing w:line="360" w:lineRule="auto"/>
        <w:jc w:val="both"/>
        <w:rPr>
          <w:rFonts w:ascii="Arial" w:hAnsi="Arial" w:cs="Arial"/>
          <w:sz w:val="22"/>
          <w:szCs w:val="22"/>
          <w:lang w:val="en-US"/>
        </w:rPr>
      </w:pPr>
    </w:p>
    <w:p w:rsidR="00571D2E" w:rsidRPr="008907B4" w:rsidRDefault="00571D2E" w:rsidP="00571D2E">
      <w:pPr>
        <w:spacing w:line="360" w:lineRule="auto"/>
        <w:jc w:val="both"/>
        <w:rPr>
          <w:rFonts w:ascii="Arial" w:hAnsi="Arial" w:cs="Arial"/>
          <w:sz w:val="22"/>
          <w:szCs w:val="22"/>
          <w:lang w:val="en-US"/>
        </w:rPr>
      </w:pPr>
      <w:r w:rsidRPr="008907B4">
        <w:rPr>
          <w:rFonts w:ascii="Arial" w:hAnsi="Arial" w:cs="Arial"/>
          <w:sz w:val="22"/>
          <w:szCs w:val="22"/>
          <w:lang w:val="en-US"/>
        </w:rPr>
        <w:t>Zaragoza Gómez stated that main revenue drivers increased in March 2015 with respect to March 2014</w:t>
      </w:r>
      <w:r>
        <w:rPr>
          <w:rFonts w:ascii="Arial" w:hAnsi="Arial" w:cs="Arial"/>
          <w:sz w:val="22"/>
          <w:szCs w:val="22"/>
          <w:lang w:val="en-US"/>
        </w:rPr>
        <w:t>,</w:t>
      </w:r>
      <w:r w:rsidRPr="008907B4">
        <w:rPr>
          <w:rFonts w:ascii="Arial" w:hAnsi="Arial" w:cs="Arial"/>
          <w:sz w:val="22"/>
          <w:szCs w:val="22"/>
          <w:lang w:val="en-US"/>
        </w:rPr>
        <w:t xml:space="preserve"> and to estimates. For example, corporate</w:t>
      </w:r>
      <w:r w:rsidR="00BC6048">
        <w:rPr>
          <w:rFonts w:ascii="Arial" w:hAnsi="Arial" w:cs="Arial"/>
          <w:sz w:val="22"/>
          <w:szCs w:val="22"/>
          <w:lang w:val="en-US"/>
        </w:rPr>
        <w:t xml:space="preserve"> income tax revenues were $104.8</w:t>
      </w:r>
      <w:r w:rsidRPr="008907B4">
        <w:rPr>
          <w:rFonts w:ascii="Arial" w:hAnsi="Arial" w:cs="Arial"/>
          <w:sz w:val="22"/>
          <w:szCs w:val="22"/>
          <w:lang w:val="en-US"/>
        </w:rPr>
        <w:t xml:space="preserve"> m</w:t>
      </w:r>
      <w:r w:rsidR="00BC6048">
        <w:rPr>
          <w:rFonts w:ascii="Arial" w:hAnsi="Arial" w:cs="Arial"/>
          <w:sz w:val="22"/>
          <w:szCs w:val="22"/>
          <w:lang w:val="en-US"/>
        </w:rPr>
        <w:t>illion; this figure was up $36.2 million from March 2014 and $22.4</w:t>
      </w:r>
      <w:r w:rsidRPr="008907B4">
        <w:rPr>
          <w:rFonts w:ascii="Arial" w:hAnsi="Arial" w:cs="Arial"/>
          <w:sz w:val="22"/>
          <w:szCs w:val="22"/>
          <w:lang w:val="en-US"/>
        </w:rPr>
        <w:t xml:space="preserve"> million above estimates. </w:t>
      </w:r>
      <w:r>
        <w:rPr>
          <w:rFonts w:ascii="Arial" w:hAnsi="Arial" w:cs="Arial"/>
          <w:sz w:val="22"/>
          <w:szCs w:val="22"/>
          <w:lang w:val="en-US"/>
        </w:rPr>
        <w:t>In addition, the Treasury Secretary pointed out that c</w:t>
      </w:r>
      <w:r w:rsidRPr="008907B4">
        <w:rPr>
          <w:rFonts w:ascii="Arial" w:hAnsi="Arial" w:cs="Arial"/>
          <w:sz w:val="22"/>
          <w:szCs w:val="22"/>
          <w:lang w:val="en-US"/>
        </w:rPr>
        <w:t>orporate revenues ha</w:t>
      </w:r>
      <w:r>
        <w:rPr>
          <w:rFonts w:ascii="Arial" w:hAnsi="Arial" w:cs="Arial"/>
          <w:sz w:val="22"/>
          <w:szCs w:val="22"/>
          <w:lang w:val="en-US"/>
        </w:rPr>
        <w:t>ve</w:t>
      </w:r>
      <w:r w:rsidRPr="008907B4">
        <w:rPr>
          <w:rFonts w:ascii="Arial" w:hAnsi="Arial" w:cs="Arial"/>
          <w:sz w:val="22"/>
          <w:szCs w:val="22"/>
          <w:lang w:val="en-US"/>
        </w:rPr>
        <w:t xml:space="preserve"> not exceeded $100 million </w:t>
      </w:r>
      <w:r w:rsidRPr="008907B4">
        <w:rPr>
          <w:rFonts w:ascii="Arial" w:hAnsi="Arial" w:cs="Arial"/>
          <w:sz w:val="22"/>
          <w:szCs w:val="22"/>
          <w:lang w:val="en-US"/>
        </w:rPr>
        <w:lastRenderedPageBreak/>
        <w:t>for a month of March since 2007. Individual income tax collections exceed</w:t>
      </w:r>
      <w:r w:rsidR="00BC6048">
        <w:rPr>
          <w:rFonts w:ascii="Arial" w:hAnsi="Arial" w:cs="Arial"/>
          <w:sz w:val="22"/>
          <w:szCs w:val="22"/>
          <w:lang w:val="en-US"/>
        </w:rPr>
        <w:t>ed March 2014 collections by $22.0 million, a 13.2</w:t>
      </w:r>
      <w:r w:rsidRPr="008907B4">
        <w:rPr>
          <w:rFonts w:ascii="Arial" w:hAnsi="Arial" w:cs="Arial"/>
          <w:sz w:val="22"/>
          <w:szCs w:val="22"/>
          <w:lang w:val="en-US"/>
        </w:rPr>
        <w:t xml:space="preserve">% increase. </w:t>
      </w:r>
    </w:p>
    <w:p w:rsidR="00571D2E" w:rsidRPr="008907B4" w:rsidRDefault="00571D2E" w:rsidP="00571D2E">
      <w:pPr>
        <w:spacing w:line="360" w:lineRule="auto"/>
        <w:jc w:val="both"/>
        <w:rPr>
          <w:rFonts w:ascii="Arial" w:hAnsi="Arial" w:cs="Arial"/>
          <w:sz w:val="22"/>
          <w:szCs w:val="22"/>
          <w:lang w:val="en-US"/>
        </w:rPr>
      </w:pPr>
    </w:p>
    <w:p w:rsidR="00571D2E" w:rsidRPr="008907B4" w:rsidRDefault="00571D2E" w:rsidP="00571D2E">
      <w:pPr>
        <w:spacing w:line="360" w:lineRule="auto"/>
        <w:jc w:val="both"/>
        <w:rPr>
          <w:rFonts w:ascii="Arial" w:hAnsi="Arial" w:cs="Arial"/>
          <w:sz w:val="22"/>
          <w:szCs w:val="22"/>
          <w:lang w:val="en-US"/>
        </w:rPr>
      </w:pPr>
      <w:r w:rsidRPr="008907B4">
        <w:rPr>
          <w:rFonts w:ascii="Arial" w:hAnsi="Arial" w:cs="Arial"/>
          <w:sz w:val="22"/>
          <w:szCs w:val="22"/>
          <w:lang w:val="en-US"/>
        </w:rPr>
        <w:t xml:space="preserve">The Treasury Secretary confirmed that the 6.0% state Sales and Use </w:t>
      </w:r>
      <w:r w:rsidR="00BC6048">
        <w:rPr>
          <w:rFonts w:ascii="Arial" w:hAnsi="Arial" w:cs="Arial"/>
          <w:sz w:val="22"/>
          <w:szCs w:val="22"/>
          <w:lang w:val="en-US"/>
        </w:rPr>
        <w:t>Tax (SUT) revenue rose to $107.</w:t>
      </w:r>
      <w:r w:rsidR="00DF78C5">
        <w:rPr>
          <w:rFonts w:ascii="Arial" w:hAnsi="Arial" w:cs="Arial"/>
          <w:sz w:val="22"/>
          <w:szCs w:val="22"/>
          <w:lang w:val="en-US"/>
        </w:rPr>
        <w:t>9 million in March, a 5.8</w:t>
      </w:r>
      <w:r w:rsidRPr="008907B4">
        <w:rPr>
          <w:rFonts w:ascii="Arial" w:hAnsi="Arial" w:cs="Arial"/>
          <w:sz w:val="22"/>
          <w:szCs w:val="22"/>
          <w:lang w:val="en-US"/>
        </w:rPr>
        <w:t>% year-over-year increase. Total SUT revenues were distr</w:t>
      </w:r>
      <w:r w:rsidR="00DF78C5">
        <w:rPr>
          <w:rFonts w:ascii="Arial" w:hAnsi="Arial" w:cs="Arial"/>
          <w:sz w:val="22"/>
          <w:szCs w:val="22"/>
          <w:lang w:val="en-US"/>
        </w:rPr>
        <w:t>ibuted as follows: 0.5%, or $9.0</w:t>
      </w:r>
      <w:r w:rsidRPr="008907B4">
        <w:rPr>
          <w:rFonts w:ascii="Arial" w:hAnsi="Arial" w:cs="Arial"/>
          <w:sz w:val="22"/>
          <w:szCs w:val="22"/>
          <w:lang w:val="en-US"/>
        </w:rPr>
        <w:t xml:space="preserve"> million, was transferred to the Municipal Administration Fund</w:t>
      </w:r>
      <w:r>
        <w:rPr>
          <w:rFonts w:ascii="Arial" w:hAnsi="Arial" w:cs="Arial"/>
          <w:sz w:val="22"/>
          <w:szCs w:val="22"/>
          <w:lang w:val="en-US"/>
        </w:rPr>
        <w:t>,</w:t>
      </w:r>
      <w:r w:rsidRPr="008907B4">
        <w:rPr>
          <w:rFonts w:ascii="Arial" w:hAnsi="Arial" w:cs="Arial"/>
          <w:sz w:val="22"/>
          <w:szCs w:val="22"/>
          <w:lang w:val="en-US"/>
        </w:rPr>
        <w:t xml:space="preserve"> $270,000 to the Film, Arts, Sciences and Industry Development Corporation</w:t>
      </w:r>
      <w:r>
        <w:rPr>
          <w:rFonts w:ascii="Arial" w:hAnsi="Arial" w:cs="Arial"/>
          <w:sz w:val="22"/>
          <w:szCs w:val="22"/>
          <w:lang w:val="en-US"/>
        </w:rPr>
        <w:t>,</w:t>
      </w:r>
      <w:r w:rsidRPr="008907B4">
        <w:rPr>
          <w:rFonts w:ascii="Arial" w:hAnsi="Arial" w:cs="Arial"/>
          <w:sz w:val="22"/>
          <w:szCs w:val="22"/>
          <w:lang w:val="en-US"/>
        </w:rPr>
        <w:t xml:space="preserve"> and</w:t>
      </w:r>
      <w:r>
        <w:rPr>
          <w:rFonts w:ascii="Arial" w:hAnsi="Arial" w:cs="Arial"/>
          <w:sz w:val="22"/>
          <w:szCs w:val="22"/>
          <w:lang w:val="en-US"/>
        </w:rPr>
        <w:t xml:space="preserve"> </w:t>
      </w:r>
      <w:r w:rsidR="00BC6048">
        <w:rPr>
          <w:rFonts w:ascii="Arial" w:hAnsi="Arial" w:cs="Arial"/>
          <w:sz w:val="22"/>
          <w:szCs w:val="22"/>
          <w:lang w:val="en-US"/>
        </w:rPr>
        <w:t>the General Fund received $98.6</w:t>
      </w:r>
      <w:r w:rsidRPr="008907B4">
        <w:rPr>
          <w:rFonts w:ascii="Arial" w:hAnsi="Arial" w:cs="Arial"/>
          <w:sz w:val="22"/>
          <w:szCs w:val="22"/>
          <w:lang w:val="en-US"/>
        </w:rPr>
        <w:t xml:space="preserve"> </w:t>
      </w:r>
      <w:r>
        <w:rPr>
          <w:rFonts w:ascii="Arial" w:hAnsi="Arial" w:cs="Arial"/>
          <w:sz w:val="22"/>
          <w:szCs w:val="22"/>
          <w:lang w:val="en-US"/>
        </w:rPr>
        <w:t xml:space="preserve">million </w:t>
      </w:r>
      <w:r w:rsidRPr="008907B4">
        <w:rPr>
          <w:rFonts w:ascii="Arial" w:hAnsi="Arial" w:cs="Arial"/>
          <w:sz w:val="22"/>
          <w:szCs w:val="22"/>
          <w:lang w:val="en-US"/>
        </w:rPr>
        <w:t xml:space="preserve">after these adjustments were made.  </w:t>
      </w:r>
    </w:p>
    <w:p w:rsidR="00571D2E" w:rsidRPr="008907B4" w:rsidRDefault="00571D2E" w:rsidP="00571D2E">
      <w:pPr>
        <w:spacing w:line="360" w:lineRule="auto"/>
        <w:jc w:val="both"/>
        <w:rPr>
          <w:rFonts w:ascii="Arial" w:hAnsi="Arial" w:cs="Arial"/>
          <w:sz w:val="22"/>
          <w:szCs w:val="22"/>
          <w:lang w:val="en-US"/>
        </w:rPr>
      </w:pPr>
    </w:p>
    <w:p w:rsidR="00571D2E" w:rsidRPr="008907B4" w:rsidRDefault="00571D2E" w:rsidP="00571D2E">
      <w:pPr>
        <w:spacing w:line="360" w:lineRule="auto"/>
        <w:jc w:val="both"/>
        <w:rPr>
          <w:rFonts w:ascii="Arial" w:hAnsi="Arial" w:cs="Arial"/>
          <w:sz w:val="22"/>
          <w:szCs w:val="22"/>
          <w:lang w:val="en-US"/>
        </w:rPr>
      </w:pPr>
      <w:r w:rsidRPr="008907B4">
        <w:rPr>
          <w:rFonts w:ascii="Arial" w:hAnsi="Arial" w:cs="Arial"/>
          <w:sz w:val="22"/>
          <w:szCs w:val="22"/>
          <w:lang w:val="en-US"/>
        </w:rPr>
        <w:t>In the excise tax collections categories</w:t>
      </w:r>
      <w:r>
        <w:rPr>
          <w:rFonts w:ascii="Arial" w:hAnsi="Arial" w:cs="Arial"/>
          <w:sz w:val="22"/>
          <w:szCs w:val="22"/>
          <w:lang w:val="en-US"/>
        </w:rPr>
        <w:t>,</w:t>
      </w:r>
      <w:r w:rsidRPr="008907B4">
        <w:rPr>
          <w:rFonts w:ascii="Arial" w:hAnsi="Arial" w:cs="Arial"/>
          <w:sz w:val="22"/>
          <w:szCs w:val="22"/>
          <w:lang w:val="en-US"/>
        </w:rPr>
        <w:t xml:space="preserve"> </w:t>
      </w:r>
      <w:r>
        <w:rPr>
          <w:rFonts w:ascii="Arial" w:hAnsi="Arial" w:cs="Arial"/>
          <w:sz w:val="22"/>
          <w:szCs w:val="22"/>
          <w:lang w:val="en-US"/>
        </w:rPr>
        <w:t>the Treasury Secretary</w:t>
      </w:r>
      <w:r w:rsidRPr="008907B4">
        <w:rPr>
          <w:rFonts w:ascii="Arial" w:hAnsi="Arial" w:cs="Arial"/>
          <w:sz w:val="22"/>
          <w:szCs w:val="22"/>
          <w:lang w:val="en-US"/>
        </w:rPr>
        <w:t xml:space="preserve"> mentioned that there were mixed results</w:t>
      </w:r>
      <w:r>
        <w:rPr>
          <w:rFonts w:ascii="Arial" w:hAnsi="Arial" w:cs="Arial"/>
          <w:sz w:val="22"/>
          <w:szCs w:val="22"/>
          <w:lang w:val="en-US"/>
        </w:rPr>
        <w:t>,</w:t>
      </w:r>
      <w:r w:rsidRPr="008907B4">
        <w:rPr>
          <w:rFonts w:ascii="Arial" w:hAnsi="Arial" w:cs="Arial"/>
          <w:sz w:val="22"/>
          <w:szCs w:val="22"/>
          <w:lang w:val="en-US"/>
        </w:rPr>
        <w:t xml:space="preserve"> with upward trends dominating. The foreign corporation excise tax (Act 154) revenues were up by $57.9 million, or 40.5%, year-over-year. Alcoholic beverages and tobacco products collections increased by $1.3 and $1.4 </w:t>
      </w:r>
      <w:r w:rsidRPr="008907B4">
        <w:rPr>
          <w:rFonts w:ascii="Arial" w:hAnsi="Arial" w:cs="Arial"/>
          <w:sz w:val="22"/>
          <w:szCs w:val="22"/>
          <w:lang w:val="en-US"/>
        </w:rPr>
        <w:lastRenderedPageBreak/>
        <w:t xml:space="preserve">million, respectively. </w:t>
      </w:r>
      <w:r>
        <w:rPr>
          <w:rFonts w:ascii="Arial" w:hAnsi="Arial" w:cs="Arial"/>
          <w:sz w:val="22"/>
          <w:szCs w:val="22"/>
          <w:lang w:val="en-US"/>
        </w:rPr>
        <w:t xml:space="preserve">In March, </w:t>
      </w:r>
      <w:r w:rsidRPr="008907B4">
        <w:rPr>
          <w:rFonts w:ascii="Arial" w:hAnsi="Arial" w:cs="Arial"/>
          <w:sz w:val="22"/>
          <w:szCs w:val="22"/>
          <w:lang w:val="en-US"/>
        </w:rPr>
        <w:t>Motor vehicle excise tax collections</w:t>
      </w:r>
      <w:r>
        <w:rPr>
          <w:rFonts w:ascii="Arial" w:hAnsi="Arial" w:cs="Arial"/>
          <w:sz w:val="22"/>
          <w:szCs w:val="22"/>
          <w:lang w:val="en-US"/>
        </w:rPr>
        <w:t>, which have</w:t>
      </w:r>
      <w:r w:rsidRPr="008907B4">
        <w:rPr>
          <w:rFonts w:ascii="Arial" w:hAnsi="Arial" w:cs="Arial"/>
          <w:sz w:val="22"/>
          <w:szCs w:val="22"/>
          <w:lang w:val="en-US"/>
        </w:rPr>
        <w:t xml:space="preserve"> registered consecutive double digit percentage reductions</w:t>
      </w:r>
      <w:r>
        <w:rPr>
          <w:rFonts w:ascii="Arial" w:hAnsi="Arial" w:cs="Arial"/>
          <w:sz w:val="22"/>
          <w:szCs w:val="22"/>
          <w:lang w:val="en-US"/>
        </w:rPr>
        <w:t xml:space="preserve"> throughout the fiscal year-to-date,</w:t>
      </w:r>
      <w:r w:rsidRPr="008907B4">
        <w:rPr>
          <w:rFonts w:ascii="Arial" w:hAnsi="Arial" w:cs="Arial"/>
          <w:sz w:val="22"/>
          <w:szCs w:val="22"/>
          <w:lang w:val="en-US"/>
        </w:rPr>
        <w:t xml:space="preserve"> registe</w:t>
      </w:r>
      <w:r w:rsidR="00BC6048">
        <w:rPr>
          <w:rFonts w:ascii="Arial" w:hAnsi="Arial" w:cs="Arial"/>
          <w:sz w:val="22"/>
          <w:szCs w:val="22"/>
          <w:lang w:val="en-US"/>
        </w:rPr>
        <w:t>red the smallest reduction ($1.7 million, or 5.6</w:t>
      </w:r>
      <w:r w:rsidRPr="008907B4">
        <w:rPr>
          <w:rFonts w:ascii="Arial" w:hAnsi="Arial" w:cs="Arial"/>
          <w:sz w:val="22"/>
          <w:szCs w:val="22"/>
          <w:lang w:val="en-US"/>
        </w:rPr>
        <w:t xml:space="preserve">%) in the last 9 months. </w:t>
      </w:r>
    </w:p>
    <w:p w:rsidR="00571D2E" w:rsidRPr="008907B4" w:rsidRDefault="00571D2E" w:rsidP="00571D2E">
      <w:pPr>
        <w:spacing w:line="360" w:lineRule="auto"/>
        <w:jc w:val="both"/>
        <w:rPr>
          <w:rFonts w:ascii="Arial" w:hAnsi="Arial" w:cs="Arial"/>
          <w:sz w:val="22"/>
          <w:szCs w:val="22"/>
          <w:lang w:val="en-US"/>
        </w:rPr>
      </w:pPr>
    </w:p>
    <w:p w:rsidR="00571D2E" w:rsidRDefault="00571D2E" w:rsidP="00571D2E">
      <w:pPr>
        <w:spacing w:line="360" w:lineRule="auto"/>
        <w:jc w:val="both"/>
        <w:rPr>
          <w:rFonts w:ascii="Arial" w:hAnsi="Arial" w:cs="Arial"/>
          <w:sz w:val="22"/>
          <w:szCs w:val="22"/>
          <w:lang w:val="en-US"/>
        </w:rPr>
      </w:pPr>
      <w:r w:rsidRPr="008907B4">
        <w:rPr>
          <w:rFonts w:ascii="Arial" w:hAnsi="Arial" w:cs="Arial"/>
          <w:sz w:val="22"/>
          <w:szCs w:val="22"/>
          <w:lang w:val="en-US"/>
        </w:rPr>
        <w:t xml:space="preserve">The Treasury Secretary announced that fiscal year-to-date revenues total $6.0 </w:t>
      </w:r>
      <w:r w:rsidRPr="00AE7463">
        <w:rPr>
          <w:rFonts w:ascii="Arial" w:hAnsi="Arial" w:cs="Arial"/>
          <w:sz w:val="22"/>
          <w:szCs w:val="22"/>
          <w:lang w:val="en-US"/>
        </w:rPr>
        <w:t>billion,</w:t>
      </w:r>
      <w:r w:rsidRPr="008907B4">
        <w:rPr>
          <w:rFonts w:ascii="Arial" w:hAnsi="Arial" w:cs="Arial"/>
          <w:sz w:val="22"/>
          <w:szCs w:val="22"/>
          <w:lang w:val="en-US"/>
        </w:rPr>
        <w:t xml:space="preserve"> which </w:t>
      </w:r>
      <w:r>
        <w:rPr>
          <w:rFonts w:ascii="Arial" w:hAnsi="Arial" w:cs="Arial"/>
          <w:sz w:val="22"/>
          <w:szCs w:val="22"/>
          <w:lang w:val="en-US"/>
        </w:rPr>
        <w:t>is</w:t>
      </w:r>
      <w:r w:rsidR="00BC6048">
        <w:rPr>
          <w:rFonts w:ascii="Arial" w:hAnsi="Arial" w:cs="Arial"/>
          <w:sz w:val="22"/>
          <w:szCs w:val="22"/>
          <w:lang w:val="en-US"/>
        </w:rPr>
        <w:t xml:space="preserve"> $153.2</w:t>
      </w:r>
      <w:r w:rsidRPr="008907B4">
        <w:rPr>
          <w:rFonts w:ascii="Arial" w:hAnsi="Arial" w:cs="Arial"/>
          <w:sz w:val="22"/>
          <w:szCs w:val="22"/>
          <w:lang w:val="en-US"/>
        </w:rPr>
        <w:t xml:space="preserve"> million, or 2.5%, below estimates. On March 30, 2015, the Governor approved Act No. 44</w:t>
      </w:r>
      <w:r>
        <w:rPr>
          <w:rFonts w:ascii="Arial" w:hAnsi="Arial" w:cs="Arial"/>
          <w:sz w:val="22"/>
          <w:szCs w:val="22"/>
          <w:lang w:val="en-US"/>
        </w:rPr>
        <w:t>-2015</w:t>
      </w:r>
      <w:r w:rsidRPr="008907B4">
        <w:rPr>
          <w:rFonts w:ascii="Arial" w:hAnsi="Arial" w:cs="Arial"/>
          <w:sz w:val="22"/>
          <w:szCs w:val="22"/>
          <w:lang w:val="en-US"/>
        </w:rPr>
        <w:t>, known as the “Act to Incentivize the Payment of Taxes before the Tax System Overhaul</w:t>
      </w:r>
      <w:r>
        <w:rPr>
          <w:rFonts w:ascii="Arial" w:hAnsi="Arial" w:cs="Arial"/>
          <w:sz w:val="22"/>
          <w:szCs w:val="22"/>
          <w:lang w:val="en-US"/>
        </w:rPr>
        <w:t>,</w:t>
      </w:r>
      <w:r w:rsidRPr="008907B4">
        <w:rPr>
          <w:rFonts w:ascii="Arial" w:hAnsi="Arial" w:cs="Arial"/>
          <w:sz w:val="22"/>
          <w:szCs w:val="22"/>
          <w:lang w:val="en-US"/>
        </w:rPr>
        <w:t xml:space="preserve">” which will allow the pre-payment of a special tax on certain transactions. </w:t>
      </w:r>
      <w:r>
        <w:rPr>
          <w:rFonts w:ascii="Arial" w:hAnsi="Arial" w:cs="Arial"/>
          <w:sz w:val="22"/>
          <w:szCs w:val="22"/>
          <w:lang w:val="en-US"/>
        </w:rPr>
        <w:t>These transactions include:</w:t>
      </w:r>
      <w:r w:rsidRPr="008907B4">
        <w:rPr>
          <w:rFonts w:ascii="Arial" w:hAnsi="Arial" w:cs="Arial"/>
          <w:sz w:val="22"/>
          <w:szCs w:val="22"/>
          <w:lang w:val="en-US"/>
        </w:rPr>
        <w:t xml:space="preserve"> (1) a pre-payment, at a reduced rate of 5% or 8%, of taxes on corporate dividends for future distributions of accrued benefits and profits</w:t>
      </w:r>
      <w:r>
        <w:rPr>
          <w:rFonts w:ascii="Arial" w:hAnsi="Arial" w:cs="Arial"/>
          <w:sz w:val="22"/>
          <w:szCs w:val="22"/>
          <w:lang w:val="en-US"/>
        </w:rPr>
        <w:t>;</w:t>
      </w:r>
      <w:r w:rsidRPr="008907B4">
        <w:rPr>
          <w:rFonts w:ascii="Arial" w:hAnsi="Arial" w:cs="Arial"/>
          <w:sz w:val="22"/>
          <w:szCs w:val="22"/>
          <w:lang w:val="en-US"/>
        </w:rPr>
        <w:t xml:space="preserve"> (2) a window to pre-pay IRAs and Educational Contribution Accounts until April 30, 2015, aimed at providing alternatives to taxpayers by encouraging retirement and educational savings, while also providing tax relief</w:t>
      </w:r>
      <w:r>
        <w:rPr>
          <w:rFonts w:ascii="Arial" w:hAnsi="Arial" w:cs="Arial"/>
          <w:sz w:val="22"/>
          <w:szCs w:val="22"/>
          <w:lang w:val="en-US"/>
        </w:rPr>
        <w:t>;</w:t>
      </w:r>
      <w:r w:rsidRPr="008907B4">
        <w:rPr>
          <w:rFonts w:ascii="Arial" w:hAnsi="Arial" w:cs="Arial"/>
          <w:sz w:val="22"/>
          <w:szCs w:val="22"/>
          <w:lang w:val="en-US"/>
        </w:rPr>
        <w:t xml:space="preserve"> and (3) </w:t>
      </w:r>
      <w:r w:rsidRPr="008907B4">
        <w:rPr>
          <w:rFonts w:ascii="Arial" w:hAnsi="Arial" w:cs="Arial"/>
          <w:sz w:val="22"/>
          <w:szCs w:val="22"/>
          <w:lang w:val="en-US"/>
        </w:rPr>
        <w:lastRenderedPageBreak/>
        <w:t xml:space="preserve">an incentive plan to pay debts for income, estate, gift, excise, and sales and use taxes, as well as employer withholdings. </w:t>
      </w:r>
    </w:p>
    <w:p w:rsidR="00571D2E" w:rsidRDefault="00571D2E" w:rsidP="00571D2E">
      <w:pPr>
        <w:spacing w:line="360" w:lineRule="auto"/>
        <w:jc w:val="both"/>
        <w:rPr>
          <w:rFonts w:ascii="Arial" w:hAnsi="Arial" w:cs="Arial"/>
          <w:sz w:val="22"/>
          <w:szCs w:val="22"/>
          <w:lang w:val="en-US"/>
        </w:rPr>
      </w:pPr>
    </w:p>
    <w:p w:rsidR="00571D2E" w:rsidRDefault="00571D2E" w:rsidP="00571D2E">
      <w:pPr>
        <w:spacing w:line="360" w:lineRule="auto"/>
        <w:jc w:val="both"/>
        <w:rPr>
          <w:rFonts w:ascii="Arial" w:hAnsi="Arial" w:cs="Arial"/>
          <w:sz w:val="22"/>
          <w:szCs w:val="22"/>
          <w:lang w:val="en-US"/>
        </w:rPr>
      </w:pPr>
      <w:r w:rsidRPr="008907B4">
        <w:rPr>
          <w:rFonts w:ascii="Arial" w:hAnsi="Arial" w:cs="Arial"/>
          <w:sz w:val="22"/>
          <w:szCs w:val="22"/>
          <w:lang w:val="en-US"/>
        </w:rPr>
        <w:t>The act establishes an incentive plan for voluntary disclosure of income</w:t>
      </w:r>
      <w:r>
        <w:rPr>
          <w:rFonts w:ascii="Arial" w:hAnsi="Arial" w:cs="Arial"/>
          <w:sz w:val="22"/>
          <w:szCs w:val="22"/>
          <w:lang w:val="en-US"/>
        </w:rPr>
        <w:t>,</w:t>
      </w:r>
      <w:r w:rsidRPr="008907B4">
        <w:rPr>
          <w:rFonts w:ascii="Arial" w:hAnsi="Arial" w:cs="Arial"/>
          <w:sz w:val="22"/>
          <w:szCs w:val="22"/>
          <w:lang w:val="en-US"/>
        </w:rPr>
        <w:t xml:space="preserve"> and payment of the corresponding taxes. The deadline to benefit from this incentive plan and make payments will be June 30, 2015. Projected revenues from these measures are approximately $160 million. Zaragoza Gómez stated that, in addition to promoting tax compliance, these measures will provide the General Fund with additional funds prior to the enactment of Puerto Rico’s comprehensive tax overhaul bill. </w:t>
      </w:r>
    </w:p>
    <w:p w:rsidR="00710E67" w:rsidRDefault="00710E67" w:rsidP="00571D2E">
      <w:pPr>
        <w:spacing w:line="360" w:lineRule="auto"/>
        <w:jc w:val="both"/>
        <w:rPr>
          <w:rFonts w:ascii="Arial" w:hAnsi="Arial" w:cs="Arial"/>
          <w:sz w:val="22"/>
          <w:szCs w:val="22"/>
          <w:lang w:val="en-US"/>
        </w:rPr>
      </w:pPr>
      <w:r w:rsidRPr="00710E67">
        <w:rPr>
          <w:noProof/>
          <w:lang w:val="en-US"/>
        </w:rPr>
        <w:drawing>
          <wp:inline distT="0" distB="0" distL="0" distR="0">
            <wp:extent cx="6126480" cy="3689243"/>
            <wp:effectExtent l="0" t="0" r="762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6480" cy="3689243"/>
                    </a:xfrm>
                    <a:prstGeom prst="rect">
                      <a:avLst/>
                    </a:prstGeom>
                    <a:noFill/>
                    <a:ln>
                      <a:noFill/>
                    </a:ln>
                  </pic:spPr>
                </pic:pic>
              </a:graphicData>
            </a:graphic>
          </wp:inline>
        </w:drawing>
      </w:r>
    </w:p>
    <w:p w:rsidR="00B036E9" w:rsidRPr="008907B4" w:rsidRDefault="00B036E9" w:rsidP="00571D2E">
      <w:pPr>
        <w:spacing w:line="360" w:lineRule="auto"/>
        <w:jc w:val="both"/>
        <w:rPr>
          <w:rFonts w:ascii="Arial" w:hAnsi="Arial" w:cs="Arial"/>
          <w:sz w:val="22"/>
          <w:szCs w:val="22"/>
          <w:lang w:val="en-US"/>
        </w:rPr>
      </w:pPr>
      <w:r w:rsidRPr="00B036E9">
        <w:rPr>
          <w:noProof/>
          <w:lang w:val="en-US"/>
        </w:rPr>
        <w:lastRenderedPageBreak/>
        <w:drawing>
          <wp:inline distT="0" distB="0" distL="0" distR="0">
            <wp:extent cx="6126480" cy="3689243"/>
            <wp:effectExtent l="0" t="0" r="762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6480" cy="3689243"/>
                    </a:xfrm>
                    <a:prstGeom prst="rect">
                      <a:avLst/>
                    </a:prstGeom>
                    <a:noFill/>
                    <a:ln>
                      <a:noFill/>
                    </a:ln>
                  </pic:spPr>
                </pic:pic>
              </a:graphicData>
            </a:graphic>
          </wp:inline>
        </w:drawing>
      </w:r>
    </w:p>
    <w:p w:rsidR="00957BD1" w:rsidRPr="00265B36" w:rsidRDefault="00571D2E" w:rsidP="00F27958">
      <w:pPr>
        <w:jc w:val="center"/>
        <w:rPr>
          <w:lang w:val="en-US"/>
        </w:rPr>
      </w:pPr>
      <w:r>
        <w:rPr>
          <w:rFonts w:ascii="Arial" w:hAnsi="Arial" w:cs="Arial"/>
          <w:sz w:val="22"/>
          <w:szCs w:val="22"/>
          <w:lang w:val="en-US"/>
        </w:rPr>
        <w:t>#####</w:t>
      </w:r>
    </w:p>
    <w:p w:rsidR="00957BD1" w:rsidRPr="00265B36" w:rsidRDefault="00957BD1" w:rsidP="00363DE7">
      <w:pPr>
        <w:jc w:val="center"/>
        <w:rPr>
          <w:lang w:val="en-US"/>
        </w:rPr>
      </w:pPr>
    </w:p>
    <w:p w:rsidR="00957BD1" w:rsidRPr="00265B36" w:rsidRDefault="00957BD1" w:rsidP="00363DE7">
      <w:pPr>
        <w:jc w:val="center"/>
        <w:rPr>
          <w:lang w:val="en-US"/>
        </w:rPr>
      </w:pPr>
    </w:p>
    <w:p w:rsidR="00957BD1" w:rsidRDefault="00957BD1" w:rsidP="00363DE7">
      <w:pPr>
        <w:jc w:val="center"/>
      </w:pPr>
    </w:p>
    <w:p w:rsidR="00957BD1" w:rsidRDefault="00957BD1" w:rsidP="00363DE7">
      <w:pPr>
        <w:jc w:val="center"/>
        <w:rPr>
          <w:rFonts w:ascii="Arial" w:hAnsi="Arial" w:cs="Arial"/>
          <w:sz w:val="22"/>
          <w:szCs w:val="22"/>
          <w:lang w:val="es-ES"/>
        </w:rPr>
      </w:pPr>
    </w:p>
    <w:p w:rsidR="00957BD1" w:rsidRDefault="00957BD1" w:rsidP="00363DE7">
      <w:pPr>
        <w:jc w:val="center"/>
        <w:rPr>
          <w:rFonts w:ascii="Arial" w:hAnsi="Arial" w:cs="Arial"/>
          <w:sz w:val="22"/>
          <w:szCs w:val="22"/>
          <w:lang w:val="es-ES"/>
        </w:rPr>
      </w:pPr>
    </w:p>
    <w:p w:rsidR="00957BD1" w:rsidRDefault="00957BD1" w:rsidP="00363DE7">
      <w:pPr>
        <w:jc w:val="center"/>
        <w:rPr>
          <w:rFonts w:ascii="Arial" w:hAnsi="Arial" w:cs="Arial"/>
          <w:sz w:val="22"/>
          <w:szCs w:val="22"/>
          <w:lang w:val="es-ES"/>
        </w:rPr>
      </w:pPr>
    </w:p>
    <w:p w:rsidR="00957BD1" w:rsidRPr="00363DE7" w:rsidRDefault="00957BD1" w:rsidP="00363DE7">
      <w:pPr>
        <w:jc w:val="center"/>
        <w:rPr>
          <w:rFonts w:ascii="Arial" w:hAnsi="Arial" w:cs="Arial"/>
          <w:sz w:val="22"/>
          <w:szCs w:val="22"/>
          <w:lang w:val="es-ES"/>
        </w:rPr>
      </w:pPr>
    </w:p>
    <w:sectPr w:rsidR="00957BD1" w:rsidRPr="00363DE7" w:rsidSect="00C37CEF">
      <w:footerReference w:type="even" r:id="rId11"/>
      <w:footerReference w:type="default" r:id="rId12"/>
      <w:type w:val="continuous"/>
      <w:pgSz w:w="12240" w:h="15840" w:code="1"/>
      <w:pgMar w:top="1440" w:right="1296" w:bottom="900" w:left="1296" w:header="706" w:footer="706"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15A3" w:rsidRDefault="00D715A3">
      <w:r>
        <w:separator/>
      </w:r>
    </w:p>
  </w:endnote>
  <w:endnote w:type="continuationSeparator" w:id="0">
    <w:p w:rsidR="00D715A3" w:rsidRDefault="00D715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helevtica">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7DD5" w:rsidRDefault="00812E97">
    <w:pPr>
      <w:pStyle w:val="Footer"/>
      <w:framePr w:wrap="around" w:vAnchor="text" w:hAnchor="margin" w:xAlign="right" w:y="1"/>
      <w:rPr>
        <w:rStyle w:val="PageNumber"/>
      </w:rPr>
    </w:pPr>
    <w:r>
      <w:rPr>
        <w:rStyle w:val="PageNumber"/>
      </w:rPr>
      <w:fldChar w:fldCharType="begin"/>
    </w:r>
    <w:r w:rsidR="00227DD5">
      <w:rPr>
        <w:rStyle w:val="PageNumber"/>
      </w:rPr>
      <w:instrText xml:space="preserve">PAGE  </w:instrText>
    </w:r>
    <w:r>
      <w:rPr>
        <w:rStyle w:val="PageNumber"/>
      </w:rPr>
      <w:fldChar w:fldCharType="end"/>
    </w:r>
  </w:p>
  <w:p w:rsidR="00227DD5" w:rsidRDefault="00227DD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7DD5" w:rsidRDefault="00812E97">
    <w:pPr>
      <w:pStyle w:val="Footer"/>
      <w:framePr w:wrap="around" w:vAnchor="text" w:hAnchor="margin" w:xAlign="right" w:y="1"/>
      <w:rPr>
        <w:rStyle w:val="PageNumber"/>
      </w:rPr>
    </w:pPr>
    <w:r>
      <w:rPr>
        <w:rStyle w:val="PageNumber"/>
        <w:rFonts w:ascii="Arial" w:hAnsi="Arial" w:cs="Arial"/>
      </w:rPr>
      <w:fldChar w:fldCharType="begin"/>
    </w:r>
    <w:r w:rsidR="00227DD5">
      <w:rPr>
        <w:rStyle w:val="PageNumber"/>
        <w:rFonts w:ascii="Arial" w:hAnsi="Arial" w:cs="Arial"/>
      </w:rPr>
      <w:instrText xml:space="preserve">PAGE  </w:instrText>
    </w:r>
    <w:r>
      <w:rPr>
        <w:rStyle w:val="PageNumber"/>
        <w:rFonts w:ascii="Arial" w:hAnsi="Arial" w:cs="Arial"/>
      </w:rPr>
      <w:fldChar w:fldCharType="separate"/>
    </w:r>
    <w:r w:rsidR="00950CA9">
      <w:rPr>
        <w:rStyle w:val="PageNumber"/>
        <w:rFonts w:ascii="Arial" w:hAnsi="Arial" w:cs="Arial"/>
        <w:noProof/>
      </w:rPr>
      <w:t>3</w:t>
    </w:r>
    <w:r>
      <w:rPr>
        <w:rStyle w:val="PageNumber"/>
        <w:rFonts w:ascii="Arial" w:hAnsi="Arial" w:cs="Arial"/>
      </w:rPr>
      <w:fldChar w:fldCharType="end"/>
    </w:r>
  </w:p>
  <w:p w:rsidR="00227DD5" w:rsidRDefault="00227DD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15A3" w:rsidRDefault="00D715A3">
      <w:r>
        <w:separator/>
      </w:r>
    </w:p>
  </w:footnote>
  <w:footnote w:type="continuationSeparator" w:id="0">
    <w:p w:rsidR="00D715A3" w:rsidRDefault="00D715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047700A0"/>
    <w:multiLevelType w:val="singleLevel"/>
    <w:tmpl w:val="70E2FABA"/>
    <w:lvl w:ilvl="0">
      <w:start w:val="1"/>
      <w:numFmt w:val="bullet"/>
      <w:lvlText w:val=""/>
      <w:lvlJc w:val="left"/>
      <w:pPr>
        <w:tabs>
          <w:tab w:val="num" w:pos="360"/>
        </w:tabs>
        <w:ind w:left="360" w:hanging="360"/>
      </w:pPr>
      <w:rPr>
        <w:rFonts w:ascii="Symbol" w:hAnsi="Symbol" w:hint="default"/>
      </w:rPr>
    </w:lvl>
  </w:abstractNum>
  <w:abstractNum w:abstractNumId="2">
    <w:nsid w:val="0A337FEA"/>
    <w:multiLevelType w:val="hybridMultilevel"/>
    <w:tmpl w:val="AB54685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13A25586"/>
    <w:multiLevelType w:val="hybridMultilevel"/>
    <w:tmpl w:val="B5064714"/>
    <w:lvl w:ilvl="0" w:tplc="492EBBD6">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6B76C9"/>
    <w:multiLevelType w:val="hybridMultilevel"/>
    <w:tmpl w:val="D36C94B0"/>
    <w:lvl w:ilvl="0" w:tplc="E1FC04F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AF7ECF"/>
    <w:multiLevelType w:val="hybridMultilevel"/>
    <w:tmpl w:val="0C50DC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F414F6"/>
    <w:multiLevelType w:val="hybridMultilevel"/>
    <w:tmpl w:val="AF06E8B0"/>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E57033C"/>
    <w:multiLevelType w:val="hybridMultilevel"/>
    <w:tmpl w:val="DBDC2D8E"/>
    <w:lvl w:ilvl="0" w:tplc="04090001">
      <w:start w:val="1"/>
      <w:numFmt w:val="bullet"/>
      <w:lvlText w:val=""/>
      <w:lvlJc w:val="left"/>
      <w:pPr>
        <w:tabs>
          <w:tab w:val="num" w:pos="720"/>
        </w:tabs>
        <w:ind w:left="720" w:hanging="360"/>
      </w:pPr>
      <w:rPr>
        <w:rFonts w:ascii="Symbol" w:hAnsi="Symbol" w:hint="default"/>
      </w:rPr>
    </w:lvl>
    <w:lvl w:ilvl="1" w:tplc="22AA16B4">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8567AFC"/>
    <w:multiLevelType w:val="singleLevel"/>
    <w:tmpl w:val="0409000F"/>
    <w:lvl w:ilvl="0">
      <w:start w:val="11"/>
      <w:numFmt w:val="decimal"/>
      <w:lvlText w:val="%1."/>
      <w:lvlJc w:val="left"/>
      <w:pPr>
        <w:tabs>
          <w:tab w:val="num" w:pos="360"/>
        </w:tabs>
        <w:ind w:left="360" w:hanging="360"/>
      </w:pPr>
      <w:rPr>
        <w:rFonts w:hint="default"/>
        <w:b w:val="0"/>
      </w:rPr>
    </w:lvl>
  </w:abstractNum>
  <w:abstractNum w:abstractNumId="9">
    <w:nsid w:val="38A37484"/>
    <w:multiLevelType w:val="hybridMultilevel"/>
    <w:tmpl w:val="F87AF52E"/>
    <w:lvl w:ilvl="0" w:tplc="500A0011">
      <w:start w:val="1"/>
      <w:numFmt w:val="decimal"/>
      <w:lvlText w:val="%1)"/>
      <w:lvlJc w:val="left"/>
      <w:pPr>
        <w:ind w:left="720" w:hanging="360"/>
      </w:pPr>
    </w:lvl>
    <w:lvl w:ilvl="1" w:tplc="500A0019">
      <w:start w:val="1"/>
      <w:numFmt w:val="lowerLetter"/>
      <w:lvlText w:val="%2."/>
      <w:lvlJc w:val="left"/>
      <w:pPr>
        <w:ind w:left="1440" w:hanging="360"/>
      </w:pPr>
    </w:lvl>
    <w:lvl w:ilvl="2" w:tplc="500A001B">
      <w:start w:val="1"/>
      <w:numFmt w:val="lowerRoman"/>
      <w:lvlText w:val="%3."/>
      <w:lvlJc w:val="right"/>
      <w:pPr>
        <w:ind w:left="2160" w:hanging="180"/>
      </w:pPr>
    </w:lvl>
    <w:lvl w:ilvl="3" w:tplc="500A000F">
      <w:start w:val="1"/>
      <w:numFmt w:val="decimal"/>
      <w:lvlText w:val="%4."/>
      <w:lvlJc w:val="left"/>
      <w:pPr>
        <w:ind w:left="2880" w:hanging="360"/>
      </w:pPr>
    </w:lvl>
    <w:lvl w:ilvl="4" w:tplc="500A0019">
      <w:start w:val="1"/>
      <w:numFmt w:val="lowerLetter"/>
      <w:lvlText w:val="%5."/>
      <w:lvlJc w:val="left"/>
      <w:pPr>
        <w:ind w:left="3600" w:hanging="360"/>
      </w:pPr>
    </w:lvl>
    <w:lvl w:ilvl="5" w:tplc="500A001B">
      <w:start w:val="1"/>
      <w:numFmt w:val="lowerRoman"/>
      <w:lvlText w:val="%6."/>
      <w:lvlJc w:val="right"/>
      <w:pPr>
        <w:ind w:left="4320" w:hanging="180"/>
      </w:pPr>
    </w:lvl>
    <w:lvl w:ilvl="6" w:tplc="500A000F">
      <w:start w:val="1"/>
      <w:numFmt w:val="decimal"/>
      <w:lvlText w:val="%7."/>
      <w:lvlJc w:val="left"/>
      <w:pPr>
        <w:ind w:left="5040" w:hanging="360"/>
      </w:pPr>
    </w:lvl>
    <w:lvl w:ilvl="7" w:tplc="500A0019">
      <w:start w:val="1"/>
      <w:numFmt w:val="lowerLetter"/>
      <w:lvlText w:val="%8."/>
      <w:lvlJc w:val="left"/>
      <w:pPr>
        <w:ind w:left="5760" w:hanging="360"/>
      </w:pPr>
    </w:lvl>
    <w:lvl w:ilvl="8" w:tplc="500A001B">
      <w:start w:val="1"/>
      <w:numFmt w:val="lowerRoman"/>
      <w:lvlText w:val="%9."/>
      <w:lvlJc w:val="right"/>
      <w:pPr>
        <w:ind w:left="6480" w:hanging="180"/>
      </w:pPr>
    </w:lvl>
  </w:abstractNum>
  <w:abstractNum w:abstractNumId="10">
    <w:nsid w:val="3DD96D06"/>
    <w:multiLevelType w:val="hybridMultilevel"/>
    <w:tmpl w:val="A9583A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80F6CE7"/>
    <w:multiLevelType w:val="singleLevel"/>
    <w:tmpl w:val="0409000F"/>
    <w:lvl w:ilvl="0">
      <w:start w:val="8"/>
      <w:numFmt w:val="decimal"/>
      <w:lvlText w:val="%1."/>
      <w:lvlJc w:val="left"/>
      <w:pPr>
        <w:tabs>
          <w:tab w:val="num" w:pos="360"/>
        </w:tabs>
        <w:ind w:left="360" w:hanging="360"/>
      </w:pPr>
      <w:rPr>
        <w:rFonts w:hint="default"/>
      </w:rPr>
    </w:lvl>
  </w:abstractNum>
  <w:abstractNum w:abstractNumId="12">
    <w:nsid w:val="64C47195"/>
    <w:multiLevelType w:val="hybridMultilevel"/>
    <w:tmpl w:val="7F8C90F4"/>
    <w:lvl w:ilvl="0" w:tplc="5956BC8A">
      <w:start w:val="1"/>
      <w:numFmt w:val="bullet"/>
      <w:lvlText w:val=""/>
      <w:lvlJc w:val="left"/>
      <w:pPr>
        <w:tabs>
          <w:tab w:val="num" w:pos="720"/>
        </w:tabs>
        <w:ind w:left="720" w:hanging="360"/>
      </w:pPr>
      <w:rPr>
        <w:rFonts w:ascii="Symbol" w:hAnsi="Symbol" w:hint="default"/>
        <w:sz w:val="20"/>
      </w:rPr>
    </w:lvl>
    <w:lvl w:ilvl="1" w:tplc="7108CF9C" w:tentative="1">
      <w:start w:val="1"/>
      <w:numFmt w:val="bullet"/>
      <w:lvlText w:val="o"/>
      <w:lvlJc w:val="left"/>
      <w:pPr>
        <w:tabs>
          <w:tab w:val="num" w:pos="1440"/>
        </w:tabs>
        <w:ind w:left="1440" w:hanging="360"/>
      </w:pPr>
      <w:rPr>
        <w:rFonts w:ascii="Courier New" w:hAnsi="Courier New" w:hint="default"/>
        <w:sz w:val="20"/>
      </w:rPr>
    </w:lvl>
    <w:lvl w:ilvl="2" w:tplc="2ECE2324" w:tentative="1">
      <w:start w:val="1"/>
      <w:numFmt w:val="bullet"/>
      <w:lvlText w:val=""/>
      <w:lvlJc w:val="left"/>
      <w:pPr>
        <w:tabs>
          <w:tab w:val="num" w:pos="2160"/>
        </w:tabs>
        <w:ind w:left="2160" w:hanging="360"/>
      </w:pPr>
      <w:rPr>
        <w:rFonts w:ascii="Wingdings" w:hAnsi="Wingdings" w:hint="default"/>
        <w:sz w:val="20"/>
      </w:rPr>
    </w:lvl>
    <w:lvl w:ilvl="3" w:tplc="99B09F6A" w:tentative="1">
      <w:start w:val="1"/>
      <w:numFmt w:val="bullet"/>
      <w:lvlText w:val=""/>
      <w:lvlJc w:val="left"/>
      <w:pPr>
        <w:tabs>
          <w:tab w:val="num" w:pos="2880"/>
        </w:tabs>
        <w:ind w:left="2880" w:hanging="360"/>
      </w:pPr>
      <w:rPr>
        <w:rFonts w:ascii="Wingdings" w:hAnsi="Wingdings" w:hint="default"/>
        <w:sz w:val="20"/>
      </w:rPr>
    </w:lvl>
    <w:lvl w:ilvl="4" w:tplc="552E5802" w:tentative="1">
      <w:start w:val="1"/>
      <w:numFmt w:val="bullet"/>
      <w:lvlText w:val=""/>
      <w:lvlJc w:val="left"/>
      <w:pPr>
        <w:tabs>
          <w:tab w:val="num" w:pos="3600"/>
        </w:tabs>
        <w:ind w:left="3600" w:hanging="360"/>
      </w:pPr>
      <w:rPr>
        <w:rFonts w:ascii="Wingdings" w:hAnsi="Wingdings" w:hint="default"/>
        <w:sz w:val="20"/>
      </w:rPr>
    </w:lvl>
    <w:lvl w:ilvl="5" w:tplc="B094C1CA" w:tentative="1">
      <w:start w:val="1"/>
      <w:numFmt w:val="bullet"/>
      <w:lvlText w:val=""/>
      <w:lvlJc w:val="left"/>
      <w:pPr>
        <w:tabs>
          <w:tab w:val="num" w:pos="4320"/>
        </w:tabs>
        <w:ind w:left="4320" w:hanging="360"/>
      </w:pPr>
      <w:rPr>
        <w:rFonts w:ascii="Wingdings" w:hAnsi="Wingdings" w:hint="default"/>
        <w:sz w:val="20"/>
      </w:rPr>
    </w:lvl>
    <w:lvl w:ilvl="6" w:tplc="05365192" w:tentative="1">
      <w:start w:val="1"/>
      <w:numFmt w:val="bullet"/>
      <w:lvlText w:val=""/>
      <w:lvlJc w:val="left"/>
      <w:pPr>
        <w:tabs>
          <w:tab w:val="num" w:pos="5040"/>
        </w:tabs>
        <w:ind w:left="5040" w:hanging="360"/>
      </w:pPr>
      <w:rPr>
        <w:rFonts w:ascii="Wingdings" w:hAnsi="Wingdings" w:hint="default"/>
        <w:sz w:val="20"/>
      </w:rPr>
    </w:lvl>
    <w:lvl w:ilvl="7" w:tplc="B750F7AA" w:tentative="1">
      <w:start w:val="1"/>
      <w:numFmt w:val="bullet"/>
      <w:lvlText w:val=""/>
      <w:lvlJc w:val="left"/>
      <w:pPr>
        <w:tabs>
          <w:tab w:val="num" w:pos="5760"/>
        </w:tabs>
        <w:ind w:left="5760" w:hanging="360"/>
      </w:pPr>
      <w:rPr>
        <w:rFonts w:ascii="Wingdings" w:hAnsi="Wingdings" w:hint="default"/>
        <w:sz w:val="20"/>
      </w:rPr>
    </w:lvl>
    <w:lvl w:ilvl="8" w:tplc="D6A2A64E" w:tentative="1">
      <w:start w:val="1"/>
      <w:numFmt w:val="bullet"/>
      <w:lvlText w:val=""/>
      <w:lvlJc w:val="left"/>
      <w:pPr>
        <w:tabs>
          <w:tab w:val="num" w:pos="6480"/>
        </w:tabs>
        <w:ind w:left="6480" w:hanging="360"/>
      </w:pPr>
      <w:rPr>
        <w:rFonts w:ascii="Wingdings" w:hAnsi="Wingdings" w:hint="default"/>
        <w:sz w:val="20"/>
      </w:rPr>
    </w:lvl>
  </w:abstractNum>
  <w:abstractNum w:abstractNumId="13">
    <w:nsid w:val="66423261"/>
    <w:multiLevelType w:val="hybridMultilevel"/>
    <w:tmpl w:val="F85227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689B551F"/>
    <w:multiLevelType w:val="hybridMultilevel"/>
    <w:tmpl w:val="F15017B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6CCE62C8"/>
    <w:multiLevelType w:val="hybridMultilevel"/>
    <w:tmpl w:val="DF901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1DB3C20"/>
    <w:multiLevelType w:val="singleLevel"/>
    <w:tmpl w:val="0409000F"/>
    <w:lvl w:ilvl="0">
      <w:start w:val="15"/>
      <w:numFmt w:val="decimal"/>
      <w:lvlText w:val="%1."/>
      <w:lvlJc w:val="left"/>
      <w:pPr>
        <w:tabs>
          <w:tab w:val="num" w:pos="360"/>
        </w:tabs>
        <w:ind w:left="360" w:hanging="360"/>
      </w:pPr>
      <w:rPr>
        <w:rFonts w:hint="default"/>
      </w:rPr>
    </w:lvl>
  </w:abstractNum>
  <w:abstractNum w:abstractNumId="17">
    <w:nsid w:val="739B465D"/>
    <w:multiLevelType w:val="hybridMultilevel"/>
    <w:tmpl w:val="907C5ACE"/>
    <w:lvl w:ilvl="0" w:tplc="04090001">
      <w:start w:val="1"/>
      <w:numFmt w:val="bullet"/>
      <w:lvlText w:val=""/>
      <w:lvlJc w:val="left"/>
      <w:pPr>
        <w:tabs>
          <w:tab w:val="num" w:pos="1440"/>
        </w:tabs>
        <w:ind w:left="1440" w:hanging="360"/>
      </w:pPr>
      <w:rPr>
        <w:rFonts w:ascii="Symbol" w:hAnsi="Symbol" w:hint="default"/>
      </w:rPr>
    </w:lvl>
    <w:lvl w:ilvl="1" w:tplc="0409000F">
      <w:start w:val="1"/>
      <w:numFmt w:val="decimal"/>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78232573"/>
    <w:multiLevelType w:val="singleLevel"/>
    <w:tmpl w:val="BA48E95C"/>
    <w:lvl w:ilvl="0">
      <w:start w:val="1"/>
      <w:numFmt w:val="decimal"/>
      <w:lvlText w:val="%1."/>
      <w:lvlJc w:val="left"/>
      <w:pPr>
        <w:tabs>
          <w:tab w:val="num" w:pos="720"/>
        </w:tabs>
        <w:ind w:left="720" w:hanging="720"/>
      </w:pPr>
      <w:rPr>
        <w:rFonts w:hint="default"/>
      </w:rPr>
    </w:lvl>
  </w:abstractNum>
  <w:abstractNum w:abstractNumId="19">
    <w:nsid w:val="7A1A09C9"/>
    <w:multiLevelType w:val="hybridMultilevel"/>
    <w:tmpl w:val="14A8D9C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nsid w:val="7C1B7B73"/>
    <w:multiLevelType w:val="hybridMultilevel"/>
    <w:tmpl w:val="D57ED8E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18"/>
  </w:num>
  <w:num w:numId="3">
    <w:abstractNumId w:val="8"/>
  </w:num>
  <w:num w:numId="4">
    <w:abstractNumId w:val="11"/>
  </w:num>
  <w:num w:numId="5">
    <w:abstractNumId w:val="16"/>
  </w:num>
  <w:num w:numId="6">
    <w:abstractNumId w:val="12"/>
  </w:num>
  <w:num w:numId="7">
    <w:abstractNumId w:val="20"/>
  </w:num>
  <w:num w:numId="8">
    <w:abstractNumId w:val="17"/>
  </w:num>
  <w:num w:numId="9">
    <w:abstractNumId w:val="14"/>
  </w:num>
  <w:num w:numId="10">
    <w:abstractNumId w:val="2"/>
  </w:num>
  <w:num w:numId="11">
    <w:abstractNumId w:val="19"/>
  </w:num>
  <w:num w:numId="12">
    <w:abstractNumId w:val="7"/>
  </w:num>
  <w:num w:numId="13">
    <w:abstractNumId w:val="10"/>
  </w:num>
  <w:num w:numId="14">
    <w:abstractNumId w:val="1"/>
  </w:num>
  <w:num w:numId="15">
    <w:abstractNumId w:val="6"/>
  </w:num>
  <w:num w:numId="16">
    <w:abstractNumId w:val="15"/>
  </w:num>
  <w:num w:numId="17">
    <w:abstractNumId w:val="3"/>
  </w:num>
  <w:num w:numId="18">
    <w:abstractNumId w:val="13"/>
  </w:num>
  <w:num w:numId="19">
    <w:abstractNumId w:val="5"/>
  </w:num>
  <w:num w:numId="20">
    <w:abstractNumId w:val="4"/>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movePersonalInformation/>
  <w:embedSystemFont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FC2"/>
    <w:rsid w:val="000001F7"/>
    <w:rsid w:val="00001F1B"/>
    <w:rsid w:val="00003F71"/>
    <w:rsid w:val="00004BF3"/>
    <w:rsid w:val="000055D5"/>
    <w:rsid w:val="00005620"/>
    <w:rsid w:val="00006091"/>
    <w:rsid w:val="0000767E"/>
    <w:rsid w:val="00012EC2"/>
    <w:rsid w:val="0001371E"/>
    <w:rsid w:val="00014CCA"/>
    <w:rsid w:val="0001513B"/>
    <w:rsid w:val="000159D1"/>
    <w:rsid w:val="000166B6"/>
    <w:rsid w:val="00020CB1"/>
    <w:rsid w:val="00021E7F"/>
    <w:rsid w:val="00022B2A"/>
    <w:rsid w:val="00022E2D"/>
    <w:rsid w:val="000231A3"/>
    <w:rsid w:val="000239B9"/>
    <w:rsid w:val="000319A1"/>
    <w:rsid w:val="00031FF8"/>
    <w:rsid w:val="00032017"/>
    <w:rsid w:val="000346C3"/>
    <w:rsid w:val="00037F9E"/>
    <w:rsid w:val="00040D84"/>
    <w:rsid w:val="000414FB"/>
    <w:rsid w:val="0004185F"/>
    <w:rsid w:val="00042BFC"/>
    <w:rsid w:val="00043356"/>
    <w:rsid w:val="00045F12"/>
    <w:rsid w:val="000472A0"/>
    <w:rsid w:val="00054F42"/>
    <w:rsid w:val="000574EE"/>
    <w:rsid w:val="00060D0E"/>
    <w:rsid w:val="000625D9"/>
    <w:rsid w:val="00062B47"/>
    <w:rsid w:val="0007093D"/>
    <w:rsid w:val="00070C3A"/>
    <w:rsid w:val="0007144E"/>
    <w:rsid w:val="00072661"/>
    <w:rsid w:val="000729A0"/>
    <w:rsid w:val="00076620"/>
    <w:rsid w:val="0008035B"/>
    <w:rsid w:val="00084F58"/>
    <w:rsid w:val="00085A78"/>
    <w:rsid w:val="00085DE6"/>
    <w:rsid w:val="0009495D"/>
    <w:rsid w:val="00096245"/>
    <w:rsid w:val="00096280"/>
    <w:rsid w:val="00097335"/>
    <w:rsid w:val="000A035D"/>
    <w:rsid w:val="000A13AC"/>
    <w:rsid w:val="000A2543"/>
    <w:rsid w:val="000A51F8"/>
    <w:rsid w:val="000A7F40"/>
    <w:rsid w:val="000B03E0"/>
    <w:rsid w:val="000B1435"/>
    <w:rsid w:val="000B1967"/>
    <w:rsid w:val="000B3F53"/>
    <w:rsid w:val="000B3FC8"/>
    <w:rsid w:val="000B572D"/>
    <w:rsid w:val="000B602B"/>
    <w:rsid w:val="000B6CA1"/>
    <w:rsid w:val="000B752A"/>
    <w:rsid w:val="000C67AE"/>
    <w:rsid w:val="000C75FF"/>
    <w:rsid w:val="000D64A1"/>
    <w:rsid w:val="000D6DFE"/>
    <w:rsid w:val="000E0DAD"/>
    <w:rsid w:val="000E1BA8"/>
    <w:rsid w:val="000E3276"/>
    <w:rsid w:val="000E659B"/>
    <w:rsid w:val="000E6BE4"/>
    <w:rsid w:val="000F423D"/>
    <w:rsid w:val="000F5A84"/>
    <w:rsid w:val="000F63BC"/>
    <w:rsid w:val="000F64E7"/>
    <w:rsid w:val="000F7951"/>
    <w:rsid w:val="000F7E1F"/>
    <w:rsid w:val="00104346"/>
    <w:rsid w:val="001063FA"/>
    <w:rsid w:val="0011034A"/>
    <w:rsid w:val="00110FA0"/>
    <w:rsid w:val="00112D7C"/>
    <w:rsid w:val="00125C4A"/>
    <w:rsid w:val="00125FD3"/>
    <w:rsid w:val="001326FF"/>
    <w:rsid w:val="00133179"/>
    <w:rsid w:val="00134F63"/>
    <w:rsid w:val="00135D48"/>
    <w:rsid w:val="00135E85"/>
    <w:rsid w:val="00136ACA"/>
    <w:rsid w:val="0014139C"/>
    <w:rsid w:val="001426BC"/>
    <w:rsid w:val="00144199"/>
    <w:rsid w:val="0014447D"/>
    <w:rsid w:val="00144B51"/>
    <w:rsid w:val="0015386A"/>
    <w:rsid w:val="00155091"/>
    <w:rsid w:val="00157198"/>
    <w:rsid w:val="001625C6"/>
    <w:rsid w:val="00166050"/>
    <w:rsid w:val="001709B0"/>
    <w:rsid w:val="001756DF"/>
    <w:rsid w:val="00177EA7"/>
    <w:rsid w:val="00182180"/>
    <w:rsid w:val="001844B3"/>
    <w:rsid w:val="00184585"/>
    <w:rsid w:val="00191E6B"/>
    <w:rsid w:val="001924F7"/>
    <w:rsid w:val="00193C16"/>
    <w:rsid w:val="00194F90"/>
    <w:rsid w:val="001971E7"/>
    <w:rsid w:val="00197488"/>
    <w:rsid w:val="00197A93"/>
    <w:rsid w:val="001A3AE7"/>
    <w:rsid w:val="001A7008"/>
    <w:rsid w:val="001B1BC2"/>
    <w:rsid w:val="001B3BB8"/>
    <w:rsid w:val="001B6A34"/>
    <w:rsid w:val="001C123D"/>
    <w:rsid w:val="001C29A8"/>
    <w:rsid w:val="001C2B08"/>
    <w:rsid w:val="001C2F01"/>
    <w:rsid w:val="001C3E9A"/>
    <w:rsid w:val="001C5C8A"/>
    <w:rsid w:val="001C640E"/>
    <w:rsid w:val="001D774A"/>
    <w:rsid w:val="001D7D69"/>
    <w:rsid w:val="001E2B81"/>
    <w:rsid w:val="001E2F68"/>
    <w:rsid w:val="001E4E05"/>
    <w:rsid w:val="001E5A68"/>
    <w:rsid w:val="001E639C"/>
    <w:rsid w:val="001E6C3F"/>
    <w:rsid w:val="00200158"/>
    <w:rsid w:val="002003A8"/>
    <w:rsid w:val="00202BE6"/>
    <w:rsid w:val="0021524B"/>
    <w:rsid w:val="00216850"/>
    <w:rsid w:val="002176EF"/>
    <w:rsid w:val="00221EB3"/>
    <w:rsid w:val="0022365C"/>
    <w:rsid w:val="002242BF"/>
    <w:rsid w:val="002273DB"/>
    <w:rsid w:val="00227DD5"/>
    <w:rsid w:val="00232B06"/>
    <w:rsid w:val="00234E99"/>
    <w:rsid w:val="00235457"/>
    <w:rsid w:val="00240400"/>
    <w:rsid w:val="00240AA8"/>
    <w:rsid w:val="00241D28"/>
    <w:rsid w:val="00243E08"/>
    <w:rsid w:val="002443C5"/>
    <w:rsid w:val="00245473"/>
    <w:rsid w:val="002461BB"/>
    <w:rsid w:val="00247E3F"/>
    <w:rsid w:val="00250CC9"/>
    <w:rsid w:val="00252799"/>
    <w:rsid w:val="002565DE"/>
    <w:rsid w:val="00260BE3"/>
    <w:rsid w:val="0026209A"/>
    <w:rsid w:val="002644B8"/>
    <w:rsid w:val="00265B36"/>
    <w:rsid w:val="00266DAC"/>
    <w:rsid w:val="002755F2"/>
    <w:rsid w:val="00280441"/>
    <w:rsid w:val="0028317A"/>
    <w:rsid w:val="00286A29"/>
    <w:rsid w:val="0029231A"/>
    <w:rsid w:val="00292C42"/>
    <w:rsid w:val="002931EA"/>
    <w:rsid w:val="002978FF"/>
    <w:rsid w:val="00297F61"/>
    <w:rsid w:val="002A4E5F"/>
    <w:rsid w:val="002A5506"/>
    <w:rsid w:val="002A6645"/>
    <w:rsid w:val="002B515C"/>
    <w:rsid w:val="002C00B8"/>
    <w:rsid w:val="002C1841"/>
    <w:rsid w:val="002C3B90"/>
    <w:rsid w:val="002C6E5C"/>
    <w:rsid w:val="002C71ED"/>
    <w:rsid w:val="002D0598"/>
    <w:rsid w:val="002D2457"/>
    <w:rsid w:val="002D2583"/>
    <w:rsid w:val="002D28FC"/>
    <w:rsid w:val="002D5599"/>
    <w:rsid w:val="002D7F09"/>
    <w:rsid w:val="002E020E"/>
    <w:rsid w:val="002E306C"/>
    <w:rsid w:val="002E3C0C"/>
    <w:rsid w:val="002E4A02"/>
    <w:rsid w:val="002E4B49"/>
    <w:rsid w:val="002E5B2C"/>
    <w:rsid w:val="002E77A6"/>
    <w:rsid w:val="002F0C2B"/>
    <w:rsid w:val="002F438A"/>
    <w:rsid w:val="003026BD"/>
    <w:rsid w:val="003040A2"/>
    <w:rsid w:val="00305A4A"/>
    <w:rsid w:val="00306D39"/>
    <w:rsid w:val="003125E7"/>
    <w:rsid w:val="00313665"/>
    <w:rsid w:val="003154BD"/>
    <w:rsid w:val="003168D0"/>
    <w:rsid w:val="0031735A"/>
    <w:rsid w:val="00323D7A"/>
    <w:rsid w:val="0032519F"/>
    <w:rsid w:val="00327A59"/>
    <w:rsid w:val="0033024C"/>
    <w:rsid w:val="003310B1"/>
    <w:rsid w:val="00332040"/>
    <w:rsid w:val="00332AEE"/>
    <w:rsid w:val="003402EB"/>
    <w:rsid w:val="00340B5B"/>
    <w:rsid w:val="00341095"/>
    <w:rsid w:val="00341759"/>
    <w:rsid w:val="003423C9"/>
    <w:rsid w:val="003428CD"/>
    <w:rsid w:val="00345A6B"/>
    <w:rsid w:val="00346AB5"/>
    <w:rsid w:val="00352072"/>
    <w:rsid w:val="00355A64"/>
    <w:rsid w:val="00355BE6"/>
    <w:rsid w:val="00361D37"/>
    <w:rsid w:val="00362790"/>
    <w:rsid w:val="0036361D"/>
    <w:rsid w:val="00363DE7"/>
    <w:rsid w:val="00364706"/>
    <w:rsid w:val="00366274"/>
    <w:rsid w:val="003722C1"/>
    <w:rsid w:val="00373949"/>
    <w:rsid w:val="00381B54"/>
    <w:rsid w:val="00382B00"/>
    <w:rsid w:val="003875F0"/>
    <w:rsid w:val="00387974"/>
    <w:rsid w:val="003906B6"/>
    <w:rsid w:val="00394475"/>
    <w:rsid w:val="00395A31"/>
    <w:rsid w:val="00395FE9"/>
    <w:rsid w:val="003A13E3"/>
    <w:rsid w:val="003A3819"/>
    <w:rsid w:val="003A48A4"/>
    <w:rsid w:val="003B1D5C"/>
    <w:rsid w:val="003B20B0"/>
    <w:rsid w:val="003B294F"/>
    <w:rsid w:val="003B3111"/>
    <w:rsid w:val="003B31B5"/>
    <w:rsid w:val="003B5570"/>
    <w:rsid w:val="003B6D48"/>
    <w:rsid w:val="003B7DF8"/>
    <w:rsid w:val="003C2D5F"/>
    <w:rsid w:val="003C42A3"/>
    <w:rsid w:val="003C54A0"/>
    <w:rsid w:val="003C736E"/>
    <w:rsid w:val="003D02D9"/>
    <w:rsid w:val="003D244C"/>
    <w:rsid w:val="003D6203"/>
    <w:rsid w:val="003E5C13"/>
    <w:rsid w:val="003F03C8"/>
    <w:rsid w:val="003F195C"/>
    <w:rsid w:val="003F4B7E"/>
    <w:rsid w:val="003F5184"/>
    <w:rsid w:val="003F5646"/>
    <w:rsid w:val="003F74F7"/>
    <w:rsid w:val="003F7A4F"/>
    <w:rsid w:val="00400AB3"/>
    <w:rsid w:val="00400FCE"/>
    <w:rsid w:val="00403AE6"/>
    <w:rsid w:val="00405B54"/>
    <w:rsid w:val="00405F5F"/>
    <w:rsid w:val="00407148"/>
    <w:rsid w:val="00410A92"/>
    <w:rsid w:val="004134C6"/>
    <w:rsid w:val="00414E94"/>
    <w:rsid w:val="0042206D"/>
    <w:rsid w:val="00422237"/>
    <w:rsid w:val="00423AB3"/>
    <w:rsid w:val="00425CF7"/>
    <w:rsid w:val="0042770D"/>
    <w:rsid w:val="00430C75"/>
    <w:rsid w:val="00430F51"/>
    <w:rsid w:val="00435F47"/>
    <w:rsid w:val="00440EF9"/>
    <w:rsid w:val="004418B7"/>
    <w:rsid w:val="004427CF"/>
    <w:rsid w:val="00443C04"/>
    <w:rsid w:val="0045172D"/>
    <w:rsid w:val="00452916"/>
    <w:rsid w:val="00455666"/>
    <w:rsid w:val="00455C78"/>
    <w:rsid w:val="004569C7"/>
    <w:rsid w:val="00460008"/>
    <w:rsid w:val="00460F3B"/>
    <w:rsid w:val="0046242E"/>
    <w:rsid w:val="00466855"/>
    <w:rsid w:val="00472B33"/>
    <w:rsid w:val="004771AD"/>
    <w:rsid w:val="004776AD"/>
    <w:rsid w:val="004808E9"/>
    <w:rsid w:val="00482247"/>
    <w:rsid w:val="004843F9"/>
    <w:rsid w:val="00484EFD"/>
    <w:rsid w:val="00485132"/>
    <w:rsid w:val="0048735A"/>
    <w:rsid w:val="004877AE"/>
    <w:rsid w:val="004877E6"/>
    <w:rsid w:val="004929FC"/>
    <w:rsid w:val="0049333F"/>
    <w:rsid w:val="0049387A"/>
    <w:rsid w:val="00493E9A"/>
    <w:rsid w:val="0049606F"/>
    <w:rsid w:val="004971B0"/>
    <w:rsid w:val="004A11D6"/>
    <w:rsid w:val="004A126D"/>
    <w:rsid w:val="004A2A88"/>
    <w:rsid w:val="004A5624"/>
    <w:rsid w:val="004B25EC"/>
    <w:rsid w:val="004B3011"/>
    <w:rsid w:val="004B3920"/>
    <w:rsid w:val="004B4FEB"/>
    <w:rsid w:val="004B504E"/>
    <w:rsid w:val="004B6D8A"/>
    <w:rsid w:val="004C12BA"/>
    <w:rsid w:val="004C17FD"/>
    <w:rsid w:val="004C280A"/>
    <w:rsid w:val="004C353D"/>
    <w:rsid w:val="004C6C38"/>
    <w:rsid w:val="004D4386"/>
    <w:rsid w:val="004D466C"/>
    <w:rsid w:val="004D5EE2"/>
    <w:rsid w:val="004D7E4A"/>
    <w:rsid w:val="004E4472"/>
    <w:rsid w:val="004E716A"/>
    <w:rsid w:val="004F160C"/>
    <w:rsid w:val="004F5208"/>
    <w:rsid w:val="004F7180"/>
    <w:rsid w:val="00500F3F"/>
    <w:rsid w:val="005019A0"/>
    <w:rsid w:val="00501AC2"/>
    <w:rsid w:val="005052FD"/>
    <w:rsid w:val="00507260"/>
    <w:rsid w:val="00514748"/>
    <w:rsid w:val="00522580"/>
    <w:rsid w:val="00531A54"/>
    <w:rsid w:val="00531A93"/>
    <w:rsid w:val="005328B9"/>
    <w:rsid w:val="00533C6A"/>
    <w:rsid w:val="005347D4"/>
    <w:rsid w:val="00534816"/>
    <w:rsid w:val="0054028A"/>
    <w:rsid w:val="00544233"/>
    <w:rsid w:val="0054534D"/>
    <w:rsid w:val="0054677D"/>
    <w:rsid w:val="00554B8C"/>
    <w:rsid w:val="00555168"/>
    <w:rsid w:val="005552AE"/>
    <w:rsid w:val="00561461"/>
    <w:rsid w:val="00561D56"/>
    <w:rsid w:val="005626B5"/>
    <w:rsid w:val="005631F7"/>
    <w:rsid w:val="005637F3"/>
    <w:rsid w:val="00565D01"/>
    <w:rsid w:val="00571D2E"/>
    <w:rsid w:val="00574F3C"/>
    <w:rsid w:val="0057641E"/>
    <w:rsid w:val="00577235"/>
    <w:rsid w:val="00577E2E"/>
    <w:rsid w:val="005817AA"/>
    <w:rsid w:val="00583395"/>
    <w:rsid w:val="005870E5"/>
    <w:rsid w:val="005871CB"/>
    <w:rsid w:val="00587CF5"/>
    <w:rsid w:val="00591DA1"/>
    <w:rsid w:val="00596B63"/>
    <w:rsid w:val="00597056"/>
    <w:rsid w:val="005A074B"/>
    <w:rsid w:val="005A1576"/>
    <w:rsid w:val="005A419D"/>
    <w:rsid w:val="005A6D0B"/>
    <w:rsid w:val="005A7AEA"/>
    <w:rsid w:val="005B028C"/>
    <w:rsid w:val="005B101E"/>
    <w:rsid w:val="005B15B6"/>
    <w:rsid w:val="005B1B86"/>
    <w:rsid w:val="005B38D4"/>
    <w:rsid w:val="005B6D11"/>
    <w:rsid w:val="005C0CFA"/>
    <w:rsid w:val="005C3749"/>
    <w:rsid w:val="005C545E"/>
    <w:rsid w:val="005C6ECA"/>
    <w:rsid w:val="005D1EAB"/>
    <w:rsid w:val="005D27AE"/>
    <w:rsid w:val="005D4166"/>
    <w:rsid w:val="005D57A6"/>
    <w:rsid w:val="005D5F76"/>
    <w:rsid w:val="005D6D0F"/>
    <w:rsid w:val="005D7D4D"/>
    <w:rsid w:val="005E3DF4"/>
    <w:rsid w:val="005F1457"/>
    <w:rsid w:val="005F179F"/>
    <w:rsid w:val="005F4525"/>
    <w:rsid w:val="005F4DF4"/>
    <w:rsid w:val="005F515B"/>
    <w:rsid w:val="005F62AF"/>
    <w:rsid w:val="005F74D9"/>
    <w:rsid w:val="00603303"/>
    <w:rsid w:val="006033BD"/>
    <w:rsid w:val="006041BE"/>
    <w:rsid w:val="006050A7"/>
    <w:rsid w:val="00607273"/>
    <w:rsid w:val="00612295"/>
    <w:rsid w:val="006144D0"/>
    <w:rsid w:val="006148AA"/>
    <w:rsid w:val="00617222"/>
    <w:rsid w:val="0061768A"/>
    <w:rsid w:val="00617D68"/>
    <w:rsid w:val="0062417E"/>
    <w:rsid w:val="00627BCA"/>
    <w:rsid w:val="006317DC"/>
    <w:rsid w:val="006327CC"/>
    <w:rsid w:val="00632BDA"/>
    <w:rsid w:val="00633EFC"/>
    <w:rsid w:val="006355AB"/>
    <w:rsid w:val="00637108"/>
    <w:rsid w:val="006443A2"/>
    <w:rsid w:val="00647C9E"/>
    <w:rsid w:val="00653F39"/>
    <w:rsid w:val="006556BB"/>
    <w:rsid w:val="00656B17"/>
    <w:rsid w:val="00656C8E"/>
    <w:rsid w:val="00657CCF"/>
    <w:rsid w:val="00661929"/>
    <w:rsid w:val="00661AF4"/>
    <w:rsid w:val="00662994"/>
    <w:rsid w:val="006632C5"/>
    <w:rsid w:val="006647F2"/>
    <w:rsid w:val="006750F9"/>
    <w:rsid w:val="006755E5"/>
    <w:rsid w:val="0068081C"/>
    <w:rsid w:val="00682F75"/>
    <w:rsid w:val="00684ED6"/>
    <w:rsid w:val="006915AB"/>
    <w:rsid w:val="00693D7A"/>
    <w:rsid w:val="00695B27"/>
    <w:rsid w:val="006962D0"/>
    <w:rsid w:val="00696B83"/>
    <w:rsid w:val="006A1DB0"/>
    <w:rsid w:val="006A3435"/>
    <w:rsid w:val="006A539D"/>
    <w:rsid w:val="006B31F8"/>
    <w:rsid w:val="006C0189"/>
    <w:rsid w:val="006C050B"/>
    <w:rsid w:val="006C0FD9"/>
    <w:rsid w:val="006C17E6"/>
    <w:rsid w:val="006C2112"/>
    <w:rsid w:val="006C3836"/>
    <w:rsid w:val="006C4E7F"/>
    <w:rsid w:val="006C65EF"/>
    <w:rsid w:val="006D0185"/>
    <w:rsid w:val="006D28BA"/>
    <w:rsid w:val="006D3FA3"/>
    <w:rsid w:val="006D45FD"/>
    <w:rsid w:val="006E4C81"/>
    <w:rsid w:val="006E6AD5"/>
    <w:rsid w:val="006E76F4"/>
    <w:rsid w:val="006F330F"/>
    <w:rsid w:val="006F582D"/>
    <w:rsid w:val="006F58FA"/>
    <w:rsid w:val="00702E13"/>
    <w:rsid w:val="00704CDF"/>
    <w:rsid w:val="00710E67"/>
    <w:rsid w:val="007110E7"/>
    <w:rsid w:val="00712056"/>
    <w:rsid w:val="007145A2"/>
    <w:rsid w:val="007147F6"/>
    <w:rsid w:val="00724D83"/>
    <w:rsid w:val="00730FE2"/>
    <w:rsid w:val="0073215D"/>
    <w:rsid w:val="00733851"/>
    <w:rsid w:val="00733CEB"/>
    <w:rsid w:val="00740313"/>
    <w:rsid w:val="007416C3"/>
    <w:rsid w:val="00741B04"/>
    <w:rsid w:val="007523DB"/>
    <w:rsid w:val="007572DC"/>
    <w:rsid w:val="007603CC"/>
    <w:rsid w:val="00761467"/>
    <w:rsid w:val="00763C77"/>
    <w:rsid w:val="00763E2C"/>
    <w:rsid w:val="00763F19"/>
    <w:rsid w:val="0076688E"/>
    <w:rsid w:val="00770D13"/>
    <w:rsid w:val="00774E88"/>
    <w:rsid w:val="00775F4D"/>
    <w:rsid w:val="007817E8"/>
    <w:rsid w:val="00787A89"/>
    <w:rsid w:val="00791328"/>
    <w:rsid w:val="00793DAC"/>
    <w:rsid w:val="007942C2"/>
    <w:rsid w:val="00794BC4"/>
    <w:rsid w:val="007A010F"/>
    <w:rsid w:val="007A0845"/>
    <w:rsid w:val="007A1A13"/>
    <w:rsid w:val="007A290E"/>
    <w:rsid w:val="007A41C5"/>
    <w:rsid w:val="007A65DD"/>
    <w:rsid w:val="007A66BF"/>
    <w:rsid w:val="007B5355"/>
    <w:rsid w:val="007B5EA6"/>
    <w:rsid w:val="007B7F2B"/>
    <w:rsid w:val="007C0AAF"/>
    <w:rsid w:val="007C52DC"/>
    <w:rsid w:val="007C77A7"/>
    <w:rsid w:val="007D2767"/>
    <w:rsid w:val="007D41FE"/>
    <w:rsid w:val="007D72FD"/>
    <w:rsid w:val="007E26CD"/>
    <w:rsid w:val="007E2AAF"/>
    <w:rsid w:val="007E6191"/>
    <w:rsid w:val="007E6975"/>
    <w:rsid w:val="007E743B"/>
    <w:rsid w:val="007E785B"/>
    <w:rsid w:val="007F1763"/>
    <w:rsid w:val="007F1C6E"/>
    <w:rsid w:val="007F37D5"/>
    <w:rsid w:val="007F558F"/>
    <w:rsid w:val="0080017A"/>
    <w:rsid w:val="00802E39"/>
    <w:rsid w:val="00803FC0"/>
    <w:rsid w:val="00804436"/>
    <w:rsid w:val="0080479C"/>
    <w:rsid w:val="008050F1"/>
    <w:rsid w:val="00805884"/>
    <w:rsid w:val="00812E97"/>
    <w:rsid w:val="00814052"/>
    <w:rsid w:val="00814A59"/>
    <w:rsid w:val="008166AC"/>
    <w:rsid w:val="008176C2"/>
    <w:rsid w:val="00821606"/>
    <w:rsid w:val="0082271D"/>
    <w:rsid w:val="00824F74"/>
    <w:rsid w:val="0082714E"/>
    <w:rsid w:val="00832128"/>
    <w:rsid w:val="00835AFA"/>
    <w:rsid w:val="0083683D"/>
    <w:rsid w:val="00836E71"/>
    <w:rsid w:val="00841F99"/>
    <w:rsid w:val="0084432F"/>
    <w:rsid w:val="008476DD"/>
    <w:rsid w:val="00856BCB"/>
    <w:rsid w:val="00860552"/>
    <w:rsid w:val="00862630"/>
    <w:rsid w:val="008652FF"/>
    <w:rsid w:val="00865E43"/>
    <w:rsid w:val="008662C1"/>
    <w:rsid w:val="00872887"/>
    <w:rsid w:val="00880A6C"/>
    <w:rsid w:val="0088251C"/>
    <w:rsid w:val="00884B8B"/>
    <w:rsid w:val="008857EF"/>
    <w:rsid w:val="00885953"/>
    <w:rsid w:val="0088660D"/>
    <w:rsid w:val="008867E4"/>
    <w:rsid w:val="00887336"/>
    <w:rsid w:val="00887AF8"/>
    <w:rsid w:val="0089220B"/>
    <w:rsid w:val="00892CED"/>
    <w:rsid w:val="00893337"/>
    <w:rsid w:val="00894573"/>
    <w:rsid w:val="00894C5D"/>
    <w:rsid w:val="00897F3E"/>
    <w:rsid w:val="008A2074"/>
    <w:rsid w:val="008A3357"/>
    <w:rsid w:val="008A3E12"/>
    <w:rsid w:val="008A5BCF"/>
    <w:rsid w:val="008A7179"/>
    <w:rsid w:val="008A7C42"/>
    <w:rsid w:val="008A7D2B"/>
    <w:rsid w:val="008B0C65"/>
    <w:rsid w:val="008B122E"/>
    <w:rsid w:val="008B5B6D"/>
    <w:rsid w:val="008B7699"/>
    <w:rsid w:val="008C48F5"/>
    <w:rsid w:val="008C66EB"/>
    <w:rsid w:val="008C6849"/>
    <w:rsid w:val="008C7536"/>
    <w:rsid w:val="008D1237"/>
    <w:rsid w:val="008D134A"/>
    <w:rsid w:val="008D2209"/>
    <w:rsid w:val="008D3092"/>
    <w:rsid w:val="008D3682"/>
    <w:rsid w:val="008D610D"/>
    <w:rsid w:val="008E2AE2"/>
    <w:rsid w:val="008E4406"/>
    <w:rsid w:val="008E5585"/>
    <w:rsid w:val="008F13FD"/>
    <w:rsid w:val="008F1EB6"/>
    <w:rsid w:val="008F51F2"/>
    <w:rsid w:val="008F5BAA"/>
    <w:rsid w:val="008F7422"/>
    <w:rsid w:val="008F7432"/>
    <w:rsid w:val="0090644D"/>
    <w:rsid w:val="00906A84"/>
    <w:rsid w:val="009077C7"/>
    <w:rsid w:val="00911056"/>
    <w:rsid w:val="00914133"/>
    <w:rsid w:val="00922B6E"/>
    <w:rsid w:val="00932975"/>
    <w:rsid w:val="0093433B"/>
    <w:rsid w:val="0093562A"/>
    <w:rsid w:val="00942019"/>
    <w:rsid w:val="009424C7"/>
    <w:rsid w:val="00942A8E"/>
    <w:rsid w:val="009433F5"/>
    <w:rsid w:val="009459E1"/>
    <w:rsid w:val="009466F3"/>
    <w:rsid w:val="00947C2D"/>
    <w:rsid w:val="00950CA9"/>
    <w:rsid w:val="00950E2E"/>
    <w:rsid w:val="0095123F"/>
    <w:rsid w:val="00951866"/>
    <w:rsid w:val="00952DC0"/>
    <w:rsid w:val="00953389"/>
    <w:rsid w:val="00953F5D"/>
    <w:rsid w:val="00955C8C"/>
    <w:rsid w:val="00957BD1"/>
    <w:rsid w:val="009604F5"/>
    <w:rsid w:val="00960FA6"/>
    <w:rsid w:val="0096351D"/>
    <w:rsid w:val="009635C1"/>
    <w:rsid w:val="00966ABD"/>
    <w:rsid w:val="00971C58"/>
    <w:rsid w:val="0097279F"/>
    <w:rsid w:val="00972EA3"/>
    <w:rsid w:val="0097402E"/>
    <w:rsid w:val="009818F6"/>
    <w:rsid w:val="00981AC9"/>
    <w:rsid w:val="00982224"/>
    <w:rsid w:val="00982626"/>
    <w:rsid w:val="0098299A"/>
    <w:rsid w:val="00982CB4"/>
    <w:rsid w:val="009834C7"/>
    <w:rsid w:val="00983A59"/>
    <w:rsid w:val="00991B8F"/>
    <w:rsid w:val="009960D7"/>
    <w:rsid w:val="009A0278"/>
    <w:rsid w:val="009A0986"/>
    <w:rsid w:val="009A4F31"/>
    <w:rsid w:val="009A6CDD"/>
    <w:rsid w:val="009B025C"/>
    <w:rsid w:val="009B0A7F"/>
    <w:rsid w:val="009B2672"/>
    <w:rsid w:val="009B33C2"/>
    <w:rsid w:val="009B4A6D"/>
    <w:rsid w:val="009B5B24"/>
    <w:rsid w:val="009B6C6E"/>
    <w:rsid w:val="009C2F96"/>
    <w:rsid w:val="009C5737"/>
    <w:rsid w:val="009C5E0D"/>
    <w:rsid w:val="009C5F58"/>
    <w:rsid w:val="009D32E1"/>
    <w:rsid w:val="009D36B5"/>
    <w:rsid w:val="009D500C"/>
    <w:rsid w:val="009D583D"/>
    <w:rsid w:val="009D682B"/>
    <w:rsid w:val="009D7FD8"/>
    <w:rsid w:val="009E3562"/>
    <w:rsid w:val="009E3DAB"/>
    <w:rsid w:val="009E5D93"/>
    <w:rsid w:val="009E6D4B"/>
    <w:rsid w:val="009E79F2"/>
    <w:rsid w:val="009F00E8"/>
    <w:rsid w:val="009F353B"/>
    <w:rsid w:val="00A029BD"/>
    <w:rsid w:val="00A03860"/>
    <w:rsid w:val="00A05517"/>
    <w:rsid w:val="00A0594C"/>
    <w:rsid w:val="00A1096C"/>
    <w:rsid w:val="00A13A68"/>
    <w:rsid w:val="00A14709"/>
    <w:rsid w:val="00A14EBC"/>
    <w:rsid w:val="00A22536"/>
    <w:rsid w:val="00A23FAC"/>
    <w:rsid w:val="00A250C5"/>
    <w:rsid w:val="00A262FA"/>
    <w:rsid w:val="00A31822"/>
    <w:rsid w:val="00A3208D"/>
    <w:rsid w:val="00A336EE"/>
    <w:rsid w:val="00A33BC6"/>
    <w:rsid w:val="00A36F74"/>
    <w:rsid w:val="00A37C4A"/>
    <w:rsid w:val="00A4191A"/>
    <w:rsid w:val="00A431B9"/>
    <w:rsid w:val="00A4698E"/>
    <w:rsid w:val="00A47C4F"/>
    <w:rsid w:val="00A51A7A"/>
    <w:rsid w:val="00A53E35"/>
    <w:rsid w:val="00A563BE"/>
    <w:rsid w:val="00A56E03"/>
    <w:rsid w:val="00A604AB"/>
    <w:rsid w:val="00A60C1C"/>
    <w:rsid w:val="00A61B25"/>
    <w:rsid w:val="00A61CE8"/>
    <w:rsid w:val="00A63E73"/>
    <w:rsid w:val="00A64F89"/>
    <w:rsid w:val="00A6511B"/>
    <w:rsid w:val="00A724EC"/>
    <w:rsid w:val="00A740BF"/>
    <w:rsid w:val="00A74341"/>
    <w:rsid w:val="00A76A82"/>
    <w:rsid w:val="00A82976"/>
    <w:rsid w:val="00A82FC3"/>
    <w:rsid w:val="00A86545"/>
    <w:rsid w:val="00A87F64"/>
    <w:rsid w:val="00A91339"/>
    <w:rsid w:val="00A918F2"/>
    <w:rsid w:val="00A93839"/>
    <w:rsid w:val="00A95251"/>
    <w:rsid w:val="00A95DF5"/>
    <w:rsid w:val="00AA1D79"/>
    <w:rsid w:val="00AA2BBE"/>
    <w:rsid w:val="00AA7464"/>
    <w:rsid w:val="00AA7AB3"/>
    <w:rsid w:val="00AB26AD"/>
    <w:rsid w:val="00AC167A"/>
    <w:rsid w:val="00AC7300"/>
    <w:rsid w:val="00AD6478"/>
    <w:rsid w:val="00AD71AD"/>
    <w:rsid w:val="00AE0258"/>
    <w:rsid w:val="00AE0BBB"/>
    <w:rsid w:val="00AE156E"/>
    <w:rsid w:val="00AE1CD1"/>
    <w:rsid w:val="00AE23B0"/>
    <w:rsid w:val="00AE42B7"/>
    <w:rsid w:val="00AF37F7"/>
    <w:rsid w:val="00AF4FF5"/>
    <w:rsid w:val="00AF6D6D"/>
    <w:rsid w:val="00B014A1"/>
    <w:rsid w:val="00B036E9"/>
    <w:rsid w:val="00B03715"/>
    <w:rsid w:val="00B0458E"/>
    <w:rsid w:val="00B058F4"/>
    <w:rsid w:val="00B103FF"/>
    <w:rsid w:val="00B129D3"/>
    <w:rsid w:val="00B14219"/>
    <w:rsid w:val="00B17C07"/>
    <w:rsid w:val="00B23FC2"/>
    <w:rsid w:val="00B24251"/>
    <w:rsid w:val="00B24451"/>
    <w:rsid w:val="00B24C8C"/>
    <w:rsid w:val="00B25AE5"/>
    <w:rsid w:val="00B25DD0"/>
    <w:rsid w:val="00B26718"/>
    <w:rsid w:val="00B30BF4"/>
    <w:rsid w:val="00B34D40"/>
    <w:rsid w:val="00B34D56"/>
    <w:rsid w:val="00B36B6E"/>
    <w:rsid w:val="00B36E55"/>
    <w:rsid w:val="00B370A5"/>
    <w:rsid w:val="00B37A36"/>
    <w:rsid w:val="00B52874"/>
    <w:rsid w:val="00B530F5"/>
    <w:rsid w:val="00B56B46"/>
    <w:rsid w:val="00B57202"/>
    <w:rsid w:val="00B62CBD"/>
    <w:rsid w:val="00B67731"/>
    <w:rsid w:val="00B700FB"/>
    <w:rsid w:val="00B710DE"/>
    <w:rsid w:val="00B7452D"/>
    <w:rsid w:val="00B769EC"/>
    <w:rsid w:val="00B77205"/>
    <w:rsid w:val="00B828CB"/>
    <w:rsid w:val="00B87FAB"/>
    <w:rsid w:val="00B917DB"/>
    <w:rsid w:val="00B91E47"/>
    <w:rsid w:val="00B92382"/>
    <w:rsid w:val="00B96457"/>
    <w:rsid w:val="00BA13F4"/>
    <w:rsid w:val="00BA1EDD"/>
    <w:rsid w:val="00BA2B38"/>
    <w:rsid w:val="00BA3BE0"/>
    <w:rsid w:val="00BA4160"/>
    <w:rsid w:val="00BA5003"/>
    <w:rsid w:val="00BB16C7"/>
    <w:rsid w:val="00BB1B78"/>
    <w:rsid w:val="00BB21C9"/>
    <w:rsid w:val="00BB266C"/>
    <w:rsid w:val="00BB36E6"/>
    <w:rsid w:val="00BB6B03"/>
    <w:rsid w:val="00BB6E99"/>
    <w:rsid w:val="00BB7DE3"/>
    <w:rsid w:val="00BC30E6"/>
    <w:rsid w:val="00BC6048"/>
    <w:rsid w:val="00BC66A6"/>
    <w:rsid w:val="00BC6CB8"/>
    <w:rsid w:val="00BD004F"/>
    <w:rsid w:val="00BD183B"/>
    <w:rsid w:val="00BD329E"/>
    <w:rsid w:val="00BD42E0"/>
    <w:rsid w:val="00BD6690"/>
    <w:rsid w:val="00BD6C71"/>
    <w:rsid w:val="00BE16E7"/>
    <w:rsid w:val="00BE2A5D"/>
    <w:rsid w:val="00BE4113"/>
    <w:rsid w:val="00BE4D60"/>
    <w:rsid w:val="00BE5467"/>
    <w:rsid w:val="00BF1065"/>
    <w:rsid w:val="00BF2747"/>
    <w:rsid w:val="00BF2CBE"/>
    <w:rsid w:val="00BF3F7F"/>
    <w:rsid w:val="00BF43F4"/>
    <w:rsid w:val="00BF4505"/>
    <w:rsid w:val="00BF5CA1"/>
    <w:rsid w:val="00BF7BDA"/>
    <w:rsid w:val="00C009BE"/>
    <w:rsid w:val="00C12D14"/>
    <w:rsid w:val="00C1323F"/>
    <w:rsid w:val="00C14BDD"/>
    <w:rsid w:val="00C14D13"/>
    <w:rsid w:val="00C15333"/>
    <w:rsid w:val="00C1601E"/>
    <w:rsid w:val="00C1634B"/>
    <w:rsid w:val="00C219F3"/>
    <w:rsid w:val="00C22384"/>
    <w:rsid w:val="00C224A1"/>
    <w:rsid w:val="00C22F5A"/>
    <w:rsid w:val="00C24CBB"/>
    <w:rsid w:val="00C25C33"/>
    <w:rsid w:val="00C30B15"/>
    <w:rsid w:val="00C32477"/>
    <w:rsid w:val="00C330B1"/>
    <w:rsid w:val="00C37B3F"/>
    <w:rsid w:val="00C37CEF"/>
    <w:rsid w:val="00C41453"/>
    <w:rsid w:val="00C42092"/>
    <w:rsid w:val="00C45AE1"/>
    <w:rsid w:val="00C45EB9"/>
    <w:rsid w:val="00C50537"/>
    <w:rsid w:val="00C558F5"/>
    <w:rsid w:val="00C561F2"/>
    <w:rsid w:val="00C56E12"/>
    <w:rsid w:val="00C57E61"/>
    <w:rsid w:val="00C61423"/>
    <w:rsid w:val="00C61983"/>
    <w:rsid w:val="00C63D8B"/>
    <w:rsid w:val="00C647E1"/>
    <w:rsid w:val="00C65B16"/>
    <w:rsid w:val="00C66B45"/>
    <w:rsid w:val="00C67CD0"/>
    <w:rsid w:val="00C7042C"/>
    <w:rsid w:val="00C710BA"/>
    <w:rsid w:val="00C726DA"/>
    <w:rsid w:val="00C85EF5"/>
    <w:rsid w:val="00C913BB"/>
    <w:rsid w:val="00C91D0A"/>
    <w:rsid w:val="00C921A5"/>
    <w:rsid w:val="00C94B42"/>
    <w:rsid w:val="00C9601A"/>
    <w:rsid w:val="00C9793A"/>
    <w:rsid w:val="00CA2B3F"/>
    <w:rsid w:val="00CA5D4B"/>
    <w:rsid w:val="00CA7860"/>
    <w:rsid w:val="00CB2387"/>
    <w:rsid w:val="00CB6485"/>
    <w:rsid w:val="00CB70F2"/>
    <w:rsid w:val="00CC2177"/>
    <w:rsid w:val="00CC58C1"/>
    <w:rsid w:val="00CC6FC0"/>
    <w:rsid w:val="00CD0644"/>
    <w:rsid w:val="00CD28A3"/>
    <w:rsid w:val="00CD3099"/>
    <w:rsid w:val="00CD30A3"/>
    <w:rsid w:val="00CD61C5"/>
    <w:rsid w:val="00CD79D8"/>
    <w:rsid w:val="00CE20B1"/>
    <w:rsid w:val="00CE3FE3"/>
    <w:rsid w:val="00CE4942"/>
    <w:rsid w:val="00CE5134"/>
    <w:rsid w:val="00CE523D"/>
    <w:rsid w:val="00CF002C"/>
    <w:rsid w:val="00CF150D"/>
    <w:rsid w:val="00CF1F8F"/>
    <w:rsid w:val="00CF25B1"/>
    <w:rsid w:val="00CF42C1"/>
    <w:rsid w:val="00CF4747"/>
    <w:rsid w:val="00CF5F6C"/>
    <w:rsid w:val="00CF7C41"/>
    <w:rsid w:val="00D01CB8"/>
    <w:rsid w:val="00D033D0"/>
    <w:rsid w:val="00D0673B"/>
    <w:rsid w:val="00D067B1"/>
    <w:rsid w:val="00D07A51"/>
    <w:rsid w:val="00D1502C"/>
    <w:rsid w:val="00D15569"/>
    <w:rsid w:val="00D16ADE"/>
    <w:rsid w:val="00D20D97"/>
    <w:rsid w:val="00D2195E"/>
    <w:rsid w:val="00D2252B"/>
    <w:rsid w:val="00D23265"/>
    <w:rsid w:val="00D24242"/>
    <w:rsid w:val="00D274EE"/>
    <w:rsid w:val="00D30357"/>
    <w:rsid w:val="00D31CB6"/>
    <w:rsid w:val="00D32140"/>
    <w:rsid w:val="00D32968"/>
    <w:rsid w:val="00D34995"/>
    <w:rsid w:val="00D362DE"/>
    <w:rsid w:val="00D4568E"/>
    <w:rsid w:val="00D45DE5"/>
    <w:rsid w:val="00D465B6"/>
    <w:rsid w:val="00D46F8A"/>
    <w:rsid w:val="00D4759C"/>
    <w:rsid w:val="00D51C1E"/>
    <w:rsid w:val="00D52FBC"/>
    <w:rsid w:val="00D55CEA"/>
    <w:rsid w:val="00D6426B"/>
    <w:rsid w:val="00D715A3"/>
    <w:rsid w:val="00D71A41"/>
    <w:rsid w:val="00D7450C"/>
    <w:rsid w:val="00D76881"/>
    <w:rsid w:val="00D80952"/>
    <w:rsid w:val="00D842C0"/>
    <w:rsid w:val="00D922F9"/>
    <w:rsid w:val="00D93CCE"/>
    <w:rsid w:val="00D93CD0"/>
    <w:rsid w:val="00D9775C"/>
    <w:rsid w:val="00D97CF7"/>
    <w:rsid w:val="00D97CFA"/>
    <w:rsid w:val="00DA314E"/>
    <w:rsid w:val="00DA3AF1"/>
    <w:rsid w:val="00DA3C29"/>
    <w:rsid w:val="00DA4F92"/>
    <w:rsid w:val="00DA7EB2"/>
    <w:rsid w:val="00DB0D13"/>
    <w:rsid w:val="00DB1114"/>
    <w:rsid w:val="00DB114E"/>
    <w:rsid w:val="00DB1381"/>
    <w:rsid w:val="00DB1739"/>
    <w:rsid w:val="00DC176C"/>
    <w:rsid w:val="00DC1A65"/>
    <w:rsid w:val="00DC2083"/>
    <w:rsid w:val="00DC3257"/>
    <w:rsid w:val="00DC3562"/>
    <w:rsid w:val="00DC518C"/>
    <w:rsid w:val="00DD0EB2"/>
    <w:rsid w:val="00DD255E"/>
    <w:rsid w:val="00DD2D6F"/>
    <w:rsid w:val="00DD46B3"/>
    <w:rsid w:val="00DD4DFB"/>
    <w:rsid w:val="00DD5441"/>
    <w:rsid w:val="00DD5D7D"/>
    <w:rsid w:val="00DD65B6"/>
    <w:rsid w:val="00DD68C9"/>
    <w:rsid w:val="00DD7524"/>
    <w:rsid w:val="00DE0BF6"/>
    <w:rsid w:val="00DE4EB3"/>
    <w:rsid w:val="00DE6F36"/>
    <w:rsid w:val="00DE7BA8"/>
    <w:rsid w:val="00DF3B71"/>
    <w:rsid w:val="00DF4FE6"/>
    <w:rsid w:val="00DF508A"/>
    <w:rsid w:val="00DF5DD8"/>
    <w:rsid w:val="00DF5F58"/>
    <w:rsid w:val="00DF6B30"/>
    <w:rsid w:val="00DF78C5"/>
    <w:rsid w:val="00E035D3"/>
    <w:rsid w:val="00E04E3A"/>
    <w:rsid w:val="00E05704"/>
    <w:rsid w:val="00E05C7B"/>
    <w:rsid w:val="00E05D15"/>
    <w:rsid w:val="00E0664C"/>
    <w:rsid w:val="00E070D6"/>
    <w:rsid w:val="00E07CD0"/>
    <w:rsid w:val="00E10545"/>
    <w:rsid w:val="00E11AD3"/>
    <w:rsid w:val="00E13F88"/>
    <w:rsid w:val="00E16725"/>
    <w:rsid w:val="00E22A62"/>
    <w:rsid w:val="00E23A53"/>
    <w:rsid w:val="00E244E9"/>
    <w:rsid w:val="00E245F6"/>
    <w:rsid w:val="00E30D9E"/>
    <w:rsid w:val="00E327F9"/>
    <w:rsid w:val="00E329E2"/>
    <w:rsid w:val="00E36F3B"/>
    <w:rsid w:val="00E373BD"/>
    <w:rsid w:val="00E400FB"/>
    <w:rsid w:val="00E4270C"/>
    <w:rsid w:val="00E43B21"/>
    <w:rsid w:val="00E44722"/>
    <w:rsid w:val="00E45994"/>
    <w:rsid w:val="00E552CA"/>
    <w:rsid w:val="00E56AA7"/>
    <w:rsid w:val="00E56D30"/>
    <w:rsid w:val="00E5771B"/>
    <w:rsid w:val="00E61584"/>
    <w:rsid w:val="00E61FAD"/>
    <w:rsid w:val="00E62A0D"/>
    <w:rsid w:val="00E632EC"/>
    <w:rsid w:val="00E63984"/>
    <w:rsid w:val="00E654EC"/>
    <w:rsid w:val="00E66F8F"/>
    <w:rsid w:val="00E6735D"/>
    <w:rsid w:val="00E7187E"/>
    <w:rsid w:val="00E72587"/>
    <w:rsid w:val="00E72B37"/>
    <w:rsid w:val="00E762F4"/>
    <w:rsid w:val="00E77392"/>
    <w:rsid w:val="00E84449"/>
    <w:rsid w:val="00E85DC5"/>
    <w:rsid w:val="00E86D74"/>
    <w:rsid w:val="00E919F4"/>
    <w:rsid w:val="00E94447"/>
    <w:rsid w:val="00EA11DE"/>
    <w:rsid w:val="00EA1DDB"/>
    <w:rsid w:val="00EA53A1"/>
    <w:rsid w:val="00EA6E4B"/>
    <w:rsid w:val="00EA7706"/>
    <w:rsid w:val="00EB3BF3"/>
    <w:rsid w:val="00EB5613"/>
    <w:rsid w:val="00EC1ACE"/>
    <w:rsid w:val="00EC1B41"/>
    <w:rsid w:val="00EC2813"/>
    <w:rsid w:val="00EC384D"/>
    <w:rsid w:val="00EC39C0"/>
    <w:rsid w:val="00ED0A31"/>
    <w:rsid w:val="00ED0A94"/>
    <w:rsid w:val="00ED6884"/>
    <w:rsid w:val="00EE0C5D"/>
    <w:rsid w:val="00EE201F"/>
    <w:rsid w:val="00EE28BE"/>
    <w:rsid w:val="00EE2A62"/>
    <w:rsid w:val="00EE2AC0"/>
    <w:rsid w:val="00EE30CA"/>
    <w:rsid w:val="00EE5BB7"/>
    <w:rsid w:val="00EE6552"/>
    <w:rsid w:val="00EF0B4C"/>
    <w:rsid w:val="00EF544B"/>
    <w:rsid w:val="00EF5814"/>
    <w:rsid w:val="00F0390D"/>
    <w:rsid w:val="00F03EFA"/>
    <w:rsid w:val="00F153E9"/>
    <w:rsid w:val="00F21945"/>
    <w:rsid w:val="00F24D0A"/>
    <w:rsid w:val="00F27064"/>
    <w:rsid w:val="00F27390"/>
    <w:rsid w:val="00F27958"/>
    <w:rsid w:val="00F30449"/>
    <w:rsid w:val="00F3053C"/>
    <w:rsid w:val="00F3235D"/>
    <w:rsid w:val="00F33357"/>
    <w:rsid w:val="00F33E8A"/>
    <w:rsid w:val="00F3638E"/>
    <w:rsid w:val="00F3676E"/>
    <w:rsid w:val="00F46F9D"/>
    <w:rsid w:val="00F47525"/>
    <w:rsid w:val="00F47F1B"/>
    <w:rsid w:val="00F51D65"/>
    <w:rsid w:val="00F54445"/>
    <w:rsid w:val="00F566E6"/>
    <w:rsid w:val="00F6193D"/>
    <w:rsid w:val="00F672CE"/>
    <w:rsid w:val="00F7038A"/>
    <w:rsid w:val="00F71373"/>
    <w:rsid w:val="00F74A56"/>
    <w:rsid w:val="00F763DF"/>
    <w:rsid w:val="00F8074D"/>
    <w:rsid w:val="00F80D86"/>
    <w:rsid w:val="00F82784"/>
    <w:rsid w:val="00F82B22"/>
    <w:rsid w:val="00F85226"/>
    <w:rsid w:val="00F85A16"/>
    <w:rsid w:val="00F87051"/>
    <w:rsid w:val="00F912FE"/>
    <w:rsid w:val="00F921CD"/>
    <w:rsid w:val="00F966F7"/>
    <w:rsid w:val="00F976E7"/>
    <w:rsid w:val="00FA1190"/>
    <w:rsid w:val="00FA57B9"/>
    <w:rsid w:val="00FA7D00"/>
    <w:rsid w:val="00FB39D3"/>
    <w:rsid w:val="00FB52E1"/>
    <w:rsid w:val="00FC1FF1"/>
    <w:rsid w:val="00FC75E2"/>
    <w:rsid w:val="00FD7A66"/>
    <w:rsid w:val="00FE3732"/>
    <w:rsid w:val="00FE3C60"/>
    <w:rsid w:val="00FE3CFE"/>
    <w:rsid w:val="00FE4BF1"/>
    <w:rsid w:val="00FF00EF"/>
    <w:rsid w:val="00FF367C"/>
    <w:rsid w:val="00FF3A3C"/>
  </w:rsids>
  <m:mathPr>
    <m:mathFont m:val="Cambria Math"/>
    <m:brkBin m:val="before"/>
    <m:brkBinSub m:val="--"/>
    <m:smallFrac/>
    <m:dispDef/>
    <m:lMargin m:val="0"/>
    <m:rMargin m:val="0"/>
    <m:defJc m:val="centerGroup"/>
    <m:wrapIndent m:val="1440"/>
    <m:intLim m:val="subSup"/>
    <m:naryLim m:val="undOvr"/>
  </m:mathPr>
  <w:themeFontLang w:val="es-P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PR" w:eastAsia="es-P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_tradnl" w:eastAsia="en-US"/>
    </w:rPr>
  </w:style>
  <w:style w:type="paragraph" w:styleId="Heading1">
    <w:name w:val="heading 1"/>
    <w:basedOn w:val="Normal"/>
    <w:next w:val="Normal"/>
    <w:qFormat/>
    <w:pPr>
      <w:keepNext/>
      <w:jc w:val="center"/>
      <w:outlineLvl w:val="0"/>
    </w:pPr>
    <w:rPr>
      <w:b/>
      <w:lang w:val="en-US"/>
    </w:rPr>
  </w:style>
  <w:style w:type="paragraph" w:styleId="Heading2">
    <w:name w:val="heading 2"/>
    <w:basedOn w:val="Normal"/>
    <w:next w:val="Normal"/>
    <w:qFormat/>
    <w:pPr>
      <w:keepNext/>
      <w:jc w:val="center"/>
      <w:outlineLvl w:val="1"/>
    </w:pPr>
    <w:rPr>
      <w:rFonts w:ascii="Arial Narrow" w:hAnsi="Arial Narrow"/>
      <w:b/>
      <w:sz w:val="28"/>
      <w:lang w:val="en-US"/>
    </w:rPr>
  </w:style>
  <w:style w:type="paragraph" w:styleId="Heading3">
    <w:name w:val="heading 3"/>
    <w:basedOn w:val="Normal"/>
    <w:next w:val="Normal"/>
    <w:qFormat/>
    <w:pPr>
      <w:keepNext/>
      <w:outlineLvl w:val="2"/>
    </w:pPr>
    <w:rPr>
      <w:rFonts w:ascii="Arial Narrow" w:hAnsi="Arial Narrow"/>
      <w:sz w:val="24"/>
      <w:lang w:val="en-US"/>
    </w:rPr>
  </w:style>
  <w:style w:type="paragraph" w:styleId="Heading4">
    <w:name w:val="heading 4"/>
    <w:basedOn w:val="Normal"/>
    <w:next w:val="Normal"/>
    <w:qFormat/>
    <w:pPr>
      <w:keepNext/>
      <w:jc w:val="center"/>
      <w:outlineLvl w:val="3"/>
    </w:pPr>
    <w:rPr>
      <w:rFonts w:ascii="Arial Narrow" w:hAnsi="Arial Narrow"/>
      <w:b/>
      <w:sz w:val="24"/>
      <w:lang w:val="en-US"/>
    </w:rPr>
  </w:style>
  <w:style w:type="paragraph" w:styleId="Heading5">
    <w:name w:val="heading 5"/>
    <w:basedOn w:val="Normal"/>
    <w:next w:val="Normal"/>
    <w:qFormat/>
    <w:pPr>
      <w:keepNext/>
      <w:ind w:left="720" w:firstLine="720"/>
      <w:jc w:val="both"/>
      <w:outlineLvl w:val="4"/>
    </w:pPr>
    <w:rPr>
      <w:rFonts w:ascii="Arial Narrow" w:hAnsi="Arial Narrow"/>
      <w:sz w:val="24"/>
      <w:lang w:val="en-US"/>
    </w:rPr>
  </w:style>
  <w:style w:type="paragraph" w:styleId="Heading6">
    <w:name w:val="heading 6"/>
    <w:basedOn w:val="Normal"/>
    <w:next w:val="Normal"/>
    <w:qFormat/>
    <w:pPr>
      <w:keepNext/>
      <w:jc w:val="center"/>
      <w:outlineLvl w:val="5"/>
    </w:pPr>
    <w:rPr>
      <w:rFonts w:ascii="Arial Narrow" w:hAnsi="Arial Narrow"/>
      <w:b/>
      <w:sz w:val="30"/>
      <w:lang w:val="en-US"/>
    </w:rPr>
  </w:style>
  <w:style w:type="paragraph" w:styleId="Heading7">
    <w:name w:val="heading 7"/>
    <w:basedOn w:val="Normal"/>
    <w:next w:val="Normal"/>
    <w:qFormat/>
    <w:pPr>
      <w:keepNext/>
      <w:jc w:val="center"/>
      <w:outlineLvl w:val="6"/>
    </w:pPr>
    <w:rPr>
      <w:rFonts w:ascii="Arial" w:hAnsi="Arial"/>
      <w:b/>
      <w:sz w:val="22"/>
    </w:rPr>
  </w:style>
  <w:style w:type="paragraph" w:styleId="Heading8">
    <w:name w:val="heading 8"/>
    <w:basedOn w:val="Normal"/>
    <w:next w:val="Normal"/>
    <w:qFormat/>
    <w:pPr>
      <w:keepNext/>
      <w:widowControl w:val="0"/>
      <w:spacing w:line="360" w:lineRule="auto"/>
      <w:ind w:right="-648"/>
      <w:outlineLvl w:val="7"/>
    </w:pPr>
    <w:rPr>
      <w:rFonts w:ascii="Arial" w:hAnsi="Arial"/>
      <w:b/>
      <w:snapToGrid w:val="0"/>
      <w:sz w:val="28"/>
    </w:rPr>
  </w:style>
  <w:style w:type="paragraph" w:styleId="Heading9">
    <w:name w:val="heading 9"/>
    <w:basedOn w:val="Normal"/>
    <w:next w:val="Normal"/>
    <w:qFormat/>
    <w:pPr>
      <w:keepNext/>
      <w:widowControl w:val="0"/>
      <w:spacing w:line="360" w:lineRule="auto"/>
      <w:ind w:right="-108"/>
      <w:jc w:val="center"/>
      <w:outlineLvl w:val="8"/>
    </w:pPr>
    <w:rPr>
      <w:rFonts w:ascii="Arial" w:hAnsi="Arial"/>
      <w:i/>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lang w:val="en-US"/>
    </w:rPr>
  </w:style>
  <w:style w:type="paragraph" w:styleId="BodyText2">
    <w:name w:val="Body Text 2"/>
    <w:basedOn w:val="Normal"/>
    <w:pPr>
      <w:spacing w:line="360" w:lineRule="auto"/>
      <w:jc w:val="both"/>
    </w:pPr>
    <w:rPr>
      <w:rFonts w:ascii="Arial Narrow" w:hAnsi="Arial Narrow"/>
      <w:sz w:val="24"/>
      <w:lang w:val="en-US"/>
    </w:rPr>
  </w:style>
  <w:style w:type="paragraph" w:styleId="BodyText3">
    <w:name w:val="Body Text 3"/>
    <w:basedOn w:val="Normal"/>
    <w:pPr>
      <w:jc w:val="both"/>
    </w:pPr>
    <w:rPr>
      <w:rFonts w:ascii="Arial" w:hAnsi="Arial"/>
      <w:sz w:val="28"/>
    </w:rPr>
  </w:style>
  <w:style w:type="paragraph" w:styleId="BlockText">
    <w:name w:val="Block Text"/>
    <w:basedOn w:val="Normal"/>
    <w:pPr>
      <w:tabs>
        <w:tab w:val="left" w:pos="9000"/>
      </w:tabs>
      <w:spacing w:line="360" w:lineRule="auto"/>
      <w:ind w:left="-360" w:right="-360"/>
      <w:jc w:val="both"/>
    </w:pPr>
    <w:rPr>
      <w:rFonts w:ascii="Arial Narrow" w:hAnsi="Arial Narrow"/>
      <w:sz w:val="26"/>
    </w:rPr>
  </w:style>
  <w:style w:type="paragraph" w:styleId="BodyTextIndent">
    <w:name w:val="Body Text Indent"/>
    <w:basedOn w:val="Normal"/>
    <w:pPr>
      <w:ind w:left="720"/>
      <w:jc w:val="both"/>
    </w:pPr>
    <w:rPr>
      <w:lang w:val="en-US"/>
    </w:rPr>
  </w:style>
  <w:style w:type="paragraph" w:styleId="BodyTextIndent2">
    <w:name w:val="Body Text Indent 2"/>
    <w:basedOn w:val="Normal"/>
    <w:pPr>
      <w:widowControl w:val="0"/>
      <w:spacing w:line="360" w:lineRule="auto"/>
      <w:ind w:left="-180"/>
      <w:jc w:val="both"/>
    </w:pPr>
    <w:rPr>
      <w:rFonts w:ascii="Arial" w:hAnsi="Arial"/>
      <w:snapToGrid w:val="0"/>
      <w:sz w:val="28"/>
    </w:rPr>
  </w:style>
  <w:style w:type="paragraph" w:styleId="BodyTextIndent3">
    <w:name w:val="Body Text Indent 3"/>
    <w:basedOn w:val="Normal"/>
    <w:pPr>
      <w:widowControl w:val="0"/>
      <w:spacing w:line="360" w:lineRule="auto"/>
      <w:ind w:left="-720"/>
      <w:jc w:val="both"/>
    </w:pPr>
    <w:rPr>
      <w:rFonts w:ascii="Arial" w:hAnsi="Arial"/>
      <w:snapToGrid w:val="0"/>
      <w:sz w:val="28"/>
    </w:rPr>
  </w:style>
  <w:style w:type="character" w:styleId="Hyperlink">
    <w:name w:val="Hyperlink"/>
    <w:rPr>
      <w:color w:val="0000FF"/>
      <w:u w:val="single"/>
    </w:rPr>
  </w:style>
  <w:style w:type="paragraph" w:styleId="Title">
    <w:name w:val="Title"/>
    <w:basedOn w:val="Normal"/>
    <w:link w:val="TitleChar"/>
    <w:qFormat/>
    <w:pPr>
      <w:jc w:val="center"/>
    </w:pPr>
    <w:rPr>
      <w:rFonts w:ascii="Arial" w:hAnsi="Arial"/>
      <w:sz w:val="24"/>
    </w:rPr>
  </w:style>
  <w:style w:type="paragraph" w:styleId="Subtitle">
    <w:name w:val="Subtitle"/>
    <w:basedOn w:val="Normal"/>
    <w:qFormat/>
    <w:pPr>
      <w:jc w:val="center"/>
    </w:pPr>
    <w:rPr>
      <w:rFonts w:ascii="Arial" w:hAnsi="Arial"/>
      <w:b/>
      <w:sz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BalloonText">
    <w:name w:val="Balloon Text"/>
    <w:basedOn w:val="Normal"/>
    <w:semiHidden/>
    <w:rsid w:val="00B23FC2"/>
    <w:rPr>
      <w:rFonts w:ascii="Tahoma" w:hAnsi="Tahoma" w:cs="Tahoma"/>
      <w:sz w:val="16"/>
      <w:szCs w:val="16"/>
    </w:rPr>
  </w:style>
  <w:style w:type="paragraph" w:styleId="DocumentMap">
    <w:name w:val="Document Map"/>
    <w:basedOn w:val="Normal"/>
    <w:semiHidden/>
    <w:rsid w:val="002461BB"/>
    <w:pPr>
      <w:shd w:val="clear" w:color="auto" w:fill="000080"/>
    </w:pPr>
    <w:rPr>
      <w:rFonts w:ascii="Tahoma" w:hAnsi="Tahoma" w:cs="Tahoma"/>
    </w:rPr>
  </w:style>
  <w:style w:type="paragraph" w:styleId="ListParagraph">
    <w:name w:val="List Paragraph"/>
    <w:basedOn w:val="Normal"/>
    <w:uiPriority w:val="34"/>
    <w:qFormat/>
    <w:rsid w:val="008F5BAA"/>
    <w:pPr>
      <w:spacing w:after="200" w:line="276" w:lineRule="auto"/>
      <w:ind w:left="720"/>
      <w:contextualSpacing/>
    </w:pPr>
    <w:rPr>
      <w:rFonts w:ascii="Calibri" w:eastAsia="Calibri" w:hAnsi="Calibri"/>
      <w:sz w:val="22"/>
      <w:szCs w:val="22"/>
      <w:lang w:val="es-ES"/>
    </w:rPr>
  </w:style>
  <w:style w:type="character" w:customStyle="1" w:styleId="TitleChar">
    <w:name w:val="Title Char"/>
    <w:link w:val="Title"/>
    <w:rsid w:val="00EA7706"/>
    <w:rPr>
      <w:rFonts w:ascii="Arial" w:hAnsi="Arial"/>
      <w:sz w:val="24"/>
      <w:lang w:val="es-ES_tradnl"/>
    </w:rPr>
  </w:style>
  <w:style w:type="paragraph" w:styleId="Revision">
    <w:name w:val="Revision"/>
    <w:hidden/>
    <w:uiPriority w:val="99"/>
    <w:semiHidden/>
    <w:rsid w:val="000231A3"/>
    <w:rPr>
      <w:lang w:val="es-ES_tradnl" w:eastAsia="en-US"/>
    </w:rPr>
  </w:style>
  <w:style w:type="character" w:styleId="CommentReference">
    <w:name w:val="annotation reference"/>
    <w:rsid w:val="00C67CD0"/>
    <w:rPr>
      <w:sz w:val="16"/>
      <w:szCs w:val="16"/>
    </w:rPr>
  </w:style>
  <w:style w:type="paragraph" w:styleId="CommentText">
    <w:name w:val="annotation text"/>
    <w:basedOn w:val="Normal"/>
    <w:link w:val="CommentTextChar"/>
    <w:rsid w:val="00C67CD0"/>
  </w:style>
  <w:style w:type="character" w:customStyle="1" w:styleId="CommentTextChar">
    <w:name w:val="Comment Text Char"/>
    <w:link w:val="CommentText"/>
    <w:rsid w:val="00C67CD0"/>
    <w:rPr>
      <w:lang w:val="es-ES_tradnl" w:eastAsia="en-US"/>
    </w:rPr>
  </w:style>
  <w:style w:type="paragraph" w:styleId="CommentSubject">
    <w:name w:val="annotation subject"/>
    <w:basedOn w:val="CommentText"/>
    <w:next w:val="CommentText"/>
    <w:link w:val="CommentSubjectChar"/>
    <w:rsid w:val="00C67CD0"/>
    <w:rPr>
      <w:b/>
      <w:bCs/>
    </w:rPr>
  </w:style>
  <w:style w:type="character" w:customStyle="1" w:styleId="CommentSubjectChar">
    <w:name w:val="Comment Subject Char"/>
    <w:link w:val="CommentSubject"/>
    <w:rsid w:val="00C67CD0"/>
    <w:rPr>
      <w:b/>
      <w:bCs/>
      <w:lang w:val="es-ES_tradnl" w:eastAsia="en-US"/>
    </w:rPr>
  </w:style>
  <w:style w:type="paragraph" w:customStyle="1" w:styleId="Default">
    <w:name w:val="Default"/>
    <w:rsid w:val="00BA4160"/>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34867">
      <w:bodyDiv w:val="1"/>
      <w:marLeft w:val="0"/>
      <w:marRight w:val="0"/>
      <w:marTop w:val="0"/>
      <w:marBottom w:val="0"/>
      <w:divBdr>
        <w:top w:val="none" w:sz="0" w:space="0" w:color="auto"/>
        <w:left w:val="none" w:sz="0" w:space="0" w:color="auto"/>
        <w:bottom w:val="none" w:sz="0" w:space="0" w:color="auto"/>
        <w:right w:val="none" w:sz="0" w:space="0" w:color="auto"/>
      </w:divBdr>
    </w:div>
    <w:div w:id="141042773">
      <w:bodyDiv w:val="1"/>
      <w:marLeft w:val="0"/>
      <w:marRight w:val="0"/>
      <w:marTop w:val="0"/>
      <w:marBottom w:val="0"/>
      <w:divBdr>
        <w:top w:val="none" w:sz="0" w:space="0" w:color="auto"/>
        <w:left w:val="none" w:sz="0" w:space="0" w:color="auto"/>
        <w:bottom w:val="none" w:sz="0" w:space="0" w:color="auto"/>
        <w:right w:val="none" w:sz="0" w:space="0" w:color="auto"/>
      </w:divBdr>
    </w:div>
    <w:div w:id="315840167">
      <w:bodyDiv w:val="1"/>
      <w:marLeft w:val="0"/>
      <w:marRight w:val="0"/>
      <w:marTop w:val="0"/>
      <w:marBottom w:val="0"/>
      <w:divBdr>
        <w:top w:val="none" w:sz="0" w:space="0" w:color="auto"/>
        <w:left w:val="none" w:sz="0" w:space="0" w:color="auto"/>
        <w:bottom w:val="none" w:sz="0" w:space="0" w:color="auto"/>
        <w:right w:val="none" w:sz="0" w:space="0" w:color="auto"/>
      </w:divBdr>
    </w:div>
    <w:div w:id="409474416">
      <w:bodyDiv w:val="1"/>
      <w:marLeft w:val="0"/>
      <w:marRight w:val="0"/>
      <w:marTop w:val="0"/>
      <w:marBottom w:val="0"/>
      <w:divBdr>
        <w:top w:val="none" w:sz="0" w:space="0" w:color="auto"/>
        <w:left w:val="none" w:sz="0" w:space="0" w:color="auto"/>
        <w:bottom w:val="none" w:sz="0" w:space="0" w:color="auto"/>
        <w:right w:val="none" w:sz="0" w:space="0" w:color="auto"/>
      </w:divBdr>
    </w:div>
    <w:div w:id="424690072">
      <w:bodyDiv w:val="1"/>
      <w:marLeft w:val="0"/>
      <w:marRight w:val="0"/>
      <w:marTop w:val="0"/>
      <w:marBottom w:val="0"/>
      <w:divBdr>
        <w:top w:val="none" w:sz="0" w:space="0" w:color="auto"/>
        <w:left w:val="none" w:sz="0" w:space="0" w:color="auto"/>
        <w:bottom w:val="none" w:sz="0" w:space="0" w:color="auto"/>
        <w:right w:val="none" w:sz="0" w:space="0" w:color="auto"/>
      </w:divBdr>
    </w:div>
    <w:div w:id="447168037">
      <w:bodyDiv w:val="1"/>
      <w:marLeft w:val="0"/>
      <w:marRight w:val="0"/>
      <w:marTop w:val="0"/>
      <w:marBottom w:val="0"/>
      <w:divBdr>
        <w:top w:val="none" w:sz="0" w:space="0" w:color="auto"/>
        <w:left w:val="none" w:sz="0" w:space="0" w:color="auto"/>
        <w:bottom w:val="none" w:sz="0" w:space="0" w:color="auto"/>
        <w:right w:val="none" w:sz="0" w:space="0" w:color="auto"/>
      </w:divBdr>
    </w:div>
    <w:div w:id="695271940">
      <w:bodyDiv w:val="1"/>
      <w:marLeft w:val="0"/>
      <w:marRight w:val="0"/>
      <w:marTop w:val="0"/>
      <w:marBottom w:val="0"/>
      <w:divBdr>
        <w:top w:val="none" w:sz="0" w:space="0" w:color="auto"/>
        <w:left w:val="none" w:sz="0" w:space="0" w:color="auto"/>
        <w:bottom w:val="none" w:sz="0" w:space="0" w:color="auto"/>
        <w:right w:val="none" w:sz="0" w:space="0" w:color="auto"/>
      </w:divBdr>
    </w:div>
    <w:div w:id="1006709873">
      <w:bodyDiv w:val="1"/>
      <w:marLeft w:val="0"/>
      <w:marRight w:val="0"/>
      <w:marTop w:val="0"/>
      <w:marBottom w:val="0"/>
      <w:divBdr>
        <w:top w:val="none" w:sz="0" w:space="0" w:color="auto"/>
        <w:left w:val="none" w:sz="0" w:space="0" w:color="auto"/>
        <w:bottom w:val="none" w:sz="0" w:space="0" w:color="auto"/>
        <w:right w:val="none" w:sz="0" w:space="0" w:color="auto"/>
      </w:divBdr>
    </w:div>
    <w:div w:id="1142236639">
      <w:bodyDiv w:val="1"/>
      <w:marLeft w:val="0"/>
      <w:marRight w:val="0"/>
      <w:marTop w:val="0"/>
      <w:marBottom w:val="0"/>
      <w:divBdr>
        <w:top w:val="none" w:sz="0" w:space="0" w:color="auto"/>
        <w:left w:val="none" w:sz="0" w:space="0" w:color="auto"/>
        <w:bottom w:val="none" w:sz="0" w:space="0" w:color="auto"/>
        <w:right w:val="none" w:sz="0" w:space="0" w:color="auto"/>
      </w:divBdr>
    </w:div>
    <w:div w:id="1848448289">
      <w:bodyDiv w:val="1"/>
      <w:marLeft w:val="0"/>
      <w:marRight w:val="0"/>
      <w:marTop w:val="0"/>
      <w:marBottom w:val="0"/>
      <w:divBdr>
        <w:top w:val="none" w:sz="0" w:space="0" w:color="auto"/>
        <w:left w:val="none" w:sz="0" w:space="0" w:color="auto"/>
        <w:bottom w:val="none" w:sz="0" w:space="0" w:color="auto"/>
        <w:right w:val="none" w:sz="0" w:space="0" w:color="auto"/>
      </w:divBdr>
    </w:div>
    <w:div w:id="1924534604">
      <w:bodyDiv w:val="1"/>
      <w:marLeft w:val="0"/>
      <w:marRight w:val="0"/>
      <w:marTop w:val="0"/>
      <w:marBottom w:val="0"/>
      <w:divBdr>
        <w:top w:val="none" w:sz="0" w:space="0" w:color="auto"/>
        <w:left w:val="none" w:sz="0" w:space="0" w:color="auto"/>
        <w:bottom w:val="none" w:sz="0" w:space="0" w:color="auto"/>
        <w:right w:val="none" w:sz="0" w:space="0" w:color="auto"/>
      </w:divBdr>
    </w:div>
    <w:div w:id="2113668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FD8A66-8693-433D-805C-397A49868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600</Words>
  <Characters>3426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4018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2015-04-10T18:06:00Z</dcterms:created>
  <dcterms:modified xsi:type="dcterms:W3CDTF">2015-04-10T18:06:00Z</dcterms:modified>
</cp:coreProperties>
</file>